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5201" w14:textId="77777777" w:rsidR="00A00563" w:rsidRPr="003A05D0" w:rsidRDefault="00A00563" w:rsidP="00A00563">
      <w:pPr>
        <w:suppressAutoHyphens/>
        <w:spacing w:after="0" w:line="240" w:lineRule="auto"/>
        <w:jc w:val="center"/>
        <w:rPr>
          <w:rFonts w:ascii="Times New Roman" w:eastAsia="Times New Roman" w:hAnsi="Times New Roman"/>
          <w:b/>
          <w:bCs/>
          <w:sz w:val="24"/>
          <w:szCs w:val="24"/>
          <w:lang w:eastAsia="ar-SA"/>
        </w:rPr>
      </w:pPr>
      <w:bookmarkStart w:id="0" w:name="_GoBack"/>
      <w:bookmarkEnd w:id="0"/>
      <w:r w:rsidRPr="003A05D0">
        <w:rPr>
          <w:rFonts w:ascii="Times New Roman" w:eastAsia="Times New Roman" w:hAnsi="Times New Roman"/>
          <w:b/>
          <w:bCs/>
          <w:sz w:val="24"/>
          <w:szCs w:val="24"/>
          <w:lang w:eastAsia="ar-SA"/>
        </w:rPr>
        <w:t xml:space="preserve">Likumprojekta „Grozījumi likumā „Par </w:t>
      </w:r>
      <w:r>
        <w:rPr>
          <w:rFonts w:ascii="Times New Roman" w:eastAsia="Times New Roman" w:hAnsi="Times New Roman"/>
          <w:b/>
          <w:bCs/>
          <w:sz w:val="24"/>
          <w:szCs w:val="24"/>
          <w:lang w:eastAsia="ar-SA"/>
        </w:rPr>
        <w:t>apdrošināšanu bezdarba gadījumam</w:t>
      </w:r>
      <w:r w:rsidRPr="003A05D0">
        <w:rPr>
          <w:rFonts w:ascii="Times New Roman" w:eastAsia="Times New Roman" w:hAnsi="Times New Roman"/>
          <w:b/>
          <w:bCs/>
          <w:sz w:val="24"/>
          <w:szCs w:val="24"/>
          <w:lang w:eastAsia="ar-SA"/>
        </w:rPr>
        <w:t>””</w:t>
      </w:r>
    </w:p>
    <w:p w14:paraId="6452DB36" w14:textId="77777777" w:rsidR="00A00563" w:rsidRPr="003A05D0" w:rsidRDefault="00A00563" w:rsidP="00A00563">
      <w:pPr>
        <w:suppressAutoHyphens/>
        <w:spacing w:after="0" w:line="240" w:lineRule="auto"/>
        <w:jc w:val="center"/>
        <w:rPr>
          <w:rFonts w:ascii="Times New Roman" w:eastAsia="Times New Roman" w:hAnsi="Times New Roman"/>
          <w:b/>
          <w:sz w:val="24"/>
          <w:szCs w:val="24"/>
          <w:lang w:eastAsia="ar-SA"/>
        </w:rPr>
      </w:pPr>
      <w:r w:rsidRPr="003A05D0">
        <w:rPr>
          <w:rFonts w:ascii="Times New Roman" w:eastAsia="Times New Roman" w:hAnsi="Times New Roman"/>
          <w:b/>
          <w:sz w:val="24"/>
          <w:szCs w:val="24"/>
          <w:lang w:eastAsia="ar-SA"/>
        </w:rPr>
        <w:t>sākotnējās ietekmes novērtējuma ziņojums (anotācija)</w:t>
      </w:r>
    </w:p>
    <w:p w14:paraId="635998E1" w14:textId="77777777" w:rsidR="004F1A21" w:rsidRPr="003A05D0" w:rsidRDefault="004F1A21" w:rsidP="00A00563">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A00563" w:rsidRPr="003A05D0" w14:paraId="786547E9" w14:textId="77777777" w:rsidTr="00EF427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4AECA4" w14:textId="77777777" w:rsidR="00A00563" w:rsidRPr="003A05D0" w:rsidRDefault="00A00563" w:rsidP="00EF4272">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A00563" w:rsidRPr="003A05D0" w14:paraId="1A4A3F01" w14:textId="77777777" w:rsidTr="00EF4272">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6084AB0E" w14:textId="77777777" w:rsidR="00A00563" w:rsidRPr="003A05D0" w:rsidRDefault="00A00563" w:rsidP="00EF4272">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5CA32A33" w14:textId="77777777" w:rsidR="00582699" w:rsidRPr="00582699" w:rsidRDefault="00582699" w:rsidP="00582699">
            <w:pPr>
              <w:spacing w:after="0" w:line="240" w:lineRule="auto"/>
              <w:jc w:val="both"/>
              <w:rPr>
                <w:rFonts w:ascii="Times New Roman" w:eastAsia="Times New Roman" w:hAnsi="Times New Roman" w:cs="Times New Roman"/>
                <w:bCs/>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Likumprojekts </w:t>
            </w:r>
            <w:r w:rsidRPr="00582699">
              <w:rPr>
                <w:rFonts w:ascii="Times New Roman" w:eastAsia="Times New Roman" w:hAnsi="Times New Roman" w:cs="Times New Roman"/>
                <w:bCs/>
                <w:iCs/>
                <w:noProof/>
                <w:sz w:val="24"/>
                <w:szCs w:val="24"/>
                <w:lang w:eastAsia="lv-LV"/>
              </w:rPr>
              <w:t>„Grozījumi likumā „Par apdrošināšanu bezdarba gadījumam””</w:t>
            </w:r>
            <w:r>
              <w:rPr>
                <w:rFonts w:ascii="Times New Roman" w:eastAsia="Times New Roman" w:hAnsi="Times New Roman" w:cs="Times New Roman"/>
                <w:bCs/>
                <w:iCs/>
                <w:noProof/>
                <w:sz w:val="24"/>
                <w:szCs w:val="24"/>
                <w:lang w:eastAsia="lv-LV"/>
              </w:rPr>
              <w:t xml:space="preserve"> (turpmāk – likumprojekts) </w:t>
            </w:r>
            <w:r w:rsidRPr="00816EBD">
              <w:rPr>
                <w:rFonts w:ascii="Times New Roman" w:eastAsia="Times New Roman" w:hAnsi="Times New Roman" w:cs="Times New Roman"/>
                <w:iCs/>
                <w:noProof/>
                <w:sz w:val="24"/>
                <w:szCs w:val="24"/>
                <w:lang w:eastAsia="lv-LV"/>
              </w:rPr>
              <w:t>izstrādāts</w:t>
            </w:r>
            <w:r>
              <w:rPr>
                <w:rFonts w:ascii="Times New Roman" w:eastAsia="Times New Roman" w:hAnsi="Times New Roman" w:cs="Times New Roman"/>
                <w:iCs/>
                <w:noProof/>
                <w:sz w:val="24"/>
                <w:szCs w:val="24"/>
                <w:lang w:eastAsia="lv-LV"/>
              </w:rPr>
              <w:t xml:space="preserve"> ar mērķi – veicināt bezdarbnieku atgriešanos darba tirgū, tādējādi risinot d</w:t>
            </w:r>
            <w:r w:rsidRPr="00376C59">
              <w:rPr>
                <w:rFonts w:ascii="Times New Roman" w:eastAsia="Times New Roman" w:hAnsi="Times New Roman" w:cs="Times New Roman"/>
                <w:iCs/>
                <w:noProof/>
                <w:sz w:val="24"/>
                <w:szCs w:val="24"/>
                <w:lang w:eastAsia="lv-LV"/>
              </w:rPr>
              <w:t>arbaspēka pieejamības problēm</w:t>
            </w:r>
            <w:r>
              <w:rPr>
                <w:rFonts w:ascii="Times New Roman" w:eastAsia="Times New Roman" w:hAnsi="Times New Roman" w:cs="Times New Roman"/>
                <w:iCs/>
                <w:noProof/>
                <w:sz w:val="24"/>
                <w:szCs w:val="24"/>
                <w:lang w:eastAsia="lv-LV"/>
              </w:rPr>
              <w:t>u.</w:t>
            </w:r>
          </w:p>
          <w:p w14:paraId="7A96D8DD" w14:textId="77777777" w:rsidR="00582699" w:rsidRDefault="00582699" w:rsidP="0058269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noProof/>
                <w:sz w:val="24"/>
                <w:szCs w:val="24"/>
                <w:lang w:eastAsia="lv-LV"/>
              </w:rPr>
              <w:t xml:space="preserve">Likumprojekts paredz samazināt </w:t>
            </w:r>
            <w:r w:rsidRPr="000D21F8">
              <w:rPr>
                <w:rFonts w:ascii="Times New Roman" w:eastAsia="Times New Roman" w:hAnsi="Times New Roman" w:cs="Times New Roman"/>
                <w:iCs/>
                <w:noProof/>
                <w:sz w:val="24"/>
                <w:szCs w:val="24"/>
                <w:lang w:eastAsia="lv-LV"/>
              </w:rPr>
              <w:t>bezdarbnieka pabalst</w:t>
            </w:r>
            <w:r>
              <w:rPr>
                <w:rFonts w:ascii="Times New Roman" w:eastAsia="Times New Roman" w:hAnsi="Times New Roman" w:cs="Times New Roman"/>
                <w:iCs/>
                <w:noProof/>
                <w:sz w:val="24"/>
                <w:szCs w:val="24"/>
                <w:lang w:eastAsia="lv-LV"/>
              </w:rPr>
              <w:t>a</w:t>
            </w:r>
            <w:r w:rsidRPr="000D21F8">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izmaksas</w:t>
            </w:r>
            <w:r w:rsidRPr="000D21F8">
              <w:rPr>
                <w:rFonts w:ascii="Times New Roman" w:eastAsia="Times New Roman" w:hAnsi="Times New Roman" w:cs="Times New Roman"/>
                <w:iCs/>
                <w:noProof/>
                <w:sz w:val="24"/>
                <w:szCs w:val="24"/>
                <w:lang w:eastAsia="lv-LV"/>
              </w:rPr>
              <w:t xml:space="preserve"> ilgumu</w:t>
            </w:r>
            <w:r>
              <w:rPr>
                <w:rFonts w:ascii="Times New Roman" w:eastAsia="Times New Roman" w:hAnsi="Times New Roman" w:cs="Times New Roman"/>
                <w:iCs/>
                <w:noProof/>
                <w:sz w:val="24"/>
                <w:szCs w:val="24"/>
                <w:lang w:eastAsia="lv-LV"/>
              </w:rPr>
              <w:t xml:space="preserve"> no deviņiem uz astoņiem kalendārajiem mēnešiem un izmaiņas bezdarbnieka pabalsta apmērā, samazinot izmaksājamo bezdarbnieka pabalsta proporciju par trešo mēnesi no pilna apmēra uz 75%, par piekto un sesto mēnesi no 75% uz 50% un par septīto un astoto mēnesi no 50% uz 45% no </w:t>
            </w:r>
            <w:r w:rsidRPr="005524DD">
              <w:rPr>
                <w:rFonts w:ascii="Times New Roman" w:eastAsia="Times New Roman" w:hAnsi="Times New Roman" w:cs="Times New Roman"/>
                <w:iCs/>
                <w:noProof/>
                <w:sz w:val="24"/>
                <w:szCs w:val="24"/>
                <w:lang w:eastAsia="lv-LV"/>
              </w:rPr>
              <w:t>piešķirtā bezdarbnieka pabalsta</w:t>
            </w:r>
            <w:r>
              <w:rPr>
                <w:rFonts w:ascii="Times New Roman" w:eastAsia="Times New Roman" w:hAnsi="Times New Roman" w:cs="Times New Roman"/>
                <w:iCs/>
                <w:noProof/>
                <w:sz w:val="24"/>
                <w:szCs w:val="24"/>
                <w:lang w:eastAsia="lv-LV"/>
              </w:rPr>
              <w:t>.</w:t>
            </w:r>
          </w:p>
          <w:p w14:paraId="080A9D89" w14:textId="77777777" w:rsidR="00A00563" w:rsidRPr="003A05D0" w:rsidRDefault="00582699" w:rsidP="00582699">
            <w:pPr>
              <w:spacing w:after="0" w:line="240" w:lineRule="auto"/>
              <w:jc w:val="both"/>
            </w:pPr>
            <w:r>
              <w:rPr>
                <w:rFonts w:ascii="Times New Roman" w:eastAsia="Times New Roman" w:hAnsi="Times New Roman" w:cs="Times New Roman"/>
                <w:iCs/>
                <w:noProof/>
                <w:sz w:val="24"/>
                <w:szCs w:val="24"/>
                <w:lang w:eastAsia="lv-LV"/>
              </w:rPr>
              <w:t>Ar l</w:t>
            </w:r>
            <w:r w:rsidRPr="00816EBD">
              <w:rPr>
                <w:rFonts w:ascii="Times New Roman" w:eastAsia="Times New Roman" w:hAnsi="Times New Roman" w:cs="Times New Roman"/>
                <w:iCs/>
                <w:noProof/>
                <w:sz w:val="24"/>
                <w:szCs w:val="24"/>
                <w:lang w:eastAsia="lv-LV"/>
              </w:rPr>
              <w:t>ikumprojekt</w:t>
            </w:r>
            <w:r>
              <w:rPr>
                <w:rFonts w:ascii="Times New Roman" w:eastAsia="Times New Roman" w:hAnsi="Times New Roman" w:cs="Times New Roman"/>
                <w:iCs/>
                <w:noProof/>
                <w:sz w:val="24"/>
                <w:szCs w:val="24"/>
                <w:lang w:eastAsia="lv-LV"/>
              </w:rPr>
              <w:t>u ieviestās izmaiņas</w:t>
            </w:r>
            <w:r w:rsidRPr="00816EBD">
              <w:rPr>
                <w:rFonts w:ascii="Times New Roman" w:eastAsia="Times New Roman" w:hAnsi="Times New Roman" w:cs="Times New Roman"/>
                <w:iCs/>
                <w:noProof/>
                <w:sz w:val="24"/>
                <w:szCs w:val="24"/>
                <w:lang w:eastAsia="lv-LV"/>
              </w:rPr>
              <w:t xml:space="preserve"> stāsies spēkā 2020.gada 1.janvārī.</w:t>
            </w:r>
          </w:p>
        </w:tc>
      </w:tr>
    </w:tbl>
    <w:p w14:paraId="4D46B0FE" w14:textId="6D0BF2B6" w:rsidR="004F1A21" w:rsidRPr="003A05D0" w:rsidRDefault="00A00563" w:rsidP="00A0056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1393"/>
        <w:gridCol w:w="7168"/>
      </w:tblGrid>
      <w:tr w:rsidR="00A00563" w:rsidRPr="003A05D0" w14:paraId="37D07B4D" w14:textId="77777777" w:rsidTr="00EF4272">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2C00DAA3" w14:textId="77777777" w:rsidR="00A00563" w:rsidRPr="003A05D0" w:rsidRDefault="00A00563" w:rsidP="00EF4272">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A00563" w:rsidRPr="003A05D0" w14:paraId="110E841D" w14:textId="77777777" w:rsidTr="00EF4272">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54171BE1" w14:textId="77777777" w:rsidR="00A00563" w:rsidRPr="00CD70C6" w:rsidRDefault="00A00563" w:rsidP="00EF4272">
            <w:pPr>
              <w:spacing w:after="0" w:line="240" w:lineRule="auto"/>
              <w:rPr>
                <w:rFonts w:ascii="Times New Roman" w:eastAsia="Times New Roman" w:hAnsi="Times New Roman" w:cs="Times New Roman"/>
                <w:iCs/>
                <w:noProof/>
                <w:sz w:val="24"/>
                <w:szCs w:val="24"/>
                <w:lang w:eastAsia="lv-LV"/>
              </w:rPr>
            </w:pPr>
            <w:r w:rsidRPr="00CD70C6">
              <w:rPr>
                <w:rFonts w:ascii="Times New Roman" w:eastAsia="Times New Roman" w:hAnsi="Times New Roman" w:cs="Times New Roman"/>
                <w:iCs/>
                <w:noProof/>
                <w:sz w:val="24"/>
                <w:szCs w:val="24"/>
                <w:lang w:eastAsia="lv-LV"/>
              </w:rPr>
              <w:t>1.</w:t>
            </w:r>
          </w:p>
        </w:tc>
        <w:tc>
          <w:tcPr>
            <w:tcW w:w="1387" w:type="dxa"/>
            <w:tcBorders>
              <w:top w:val="outset" w:sz="6" w:space="0" w:color="auto"/>
              <w:left w:val="outset" w:sz="6" w:space="0" w:color="auto"/>
              <w:bottom w:val="outset" w:sz="6" w:space="0" w:color="auto"/>
              <w:right w:val="outset" w:sz="6" w:space="0" w:color="auto"/>
            </w:tcBorders>
            <w:hideMark/>
          </w:tcPr>
          <w:p w14:paraId="15955797" w14:textId="77777777" w:rsidR="00A00563" w:rsidRPr="00CD70C6" w:rsidRDefault="00A00563" w:rsidP="00EF4272">
            <w:pPr>
              <w:spacing w:after="0" w:line="240" w:lineRule="auto"/>
              <w:rPr>
                <w:rFonts w:ascii="Times New Roman" w:eastAsia="Times New Roman" w:hAnsi="Times New Roman" w:cs="Times New Roman"/>
                <w:iCs/>
                <w:noProof/>
                <w:sz w:val="24"/>
                <w:szCs w:val="24"/>
                <w:lang w:eastAsia="lv-LV"/>
              </w:rPr>
            </w:pPr>
            <w:r w:rsidRPr="00CD70C6">
              <w:rPr>
                <w:rFonts w:ascii="Times New Roman" w:eastAsia="Times New Roman" w:hAnsi="Times New Roman" w:cs="Times New Roman"/>
                <w:iCs/>
                <w:noProof/>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14:paraId="1D4DEEF6" w14:textId="3D16FAB5" w:rsidR="00AF4F49" w:rsidRPr="00307DFD" w:rsidRDefault="00582699" w:rsidP="00AF4F49">
            <w:pPr>
              <w:spacing w:after="0" w:line="240" w:lineRule="auto"/>
              <w:jc w:val="both"/>
              <w:rPr>
                <w:rFonts w:ascii="Times New Roman" w:hAnsi="Times New Roman" w:cs="Times New Roman"/>
                <w:sz w:val="24"/>
                <w:szCs w:val="24"/>
              </w:rPr>
            </w:pPr>
            <w:r w:rsidRPr="00307DFD">
              <w:rPr>
                <w:rFonts w:ascii="Times New Roman" w:hAnsi="Times New Roman" w:cs="Times New Roman"/>
                <w:sz w:val="24"/>
                <w:szCs w:val="24"/>
              </w:rPr>
              <w:t>2019.gada 13.septembra Ministru kabineta sēdē prot. Nr.41 1.§ 11.punktā dotais uzdevums Labklājības ministrijai pārskatīt sociālo pabalstu politiku atbilstoši Finanšu ministrijas Informatīvā ziņojuma "Par fiskālās telpas pasākumiem un izdevumiem prioritārajiem pasākumiem valsts budžetam 2020.gadam un ietvaram 2020.–2022.gadam" pielikumā norādītajai fiskālai ietekmei, sagatavot attiecīgus grozījumus normatīvajos aktos un iesniegt izskatīšanai Ministru kabinetā budžeta likumprojektu paketē.</w:t>
            </w:r>
          </w:p>
          <w:p w14:paraId="51D50232" w14:textId="77777777" w:rsidR="00F157A3" w:rsidRPr="00307DFD" w:rsidRDefault="00F157A3" w:rsidP="00AF4F49">
            <w:pPr>
              <w:spacing w:after="0" w:line="240" w:lineRule="auto"/>
              <w:jc w:val="both"/>
              <w:rPr>
                <w:rFonts w:ascii="Times New Roman" w:hAnsi="Times New Roman" w:cs="Times New Roman"/>
                <w:sz w:val="24"/>
                <w:szCs w:val="24"/>
              </w:rPr>
            </w:pPr>
          </w:p>
          <w:p w14:paraId="73C22628" w14:textId="359CCB72" w:rsidR="00F157A3" w:rsidRPr="00307DFD" w:rsidRDefault="00AF4F49" w:rsidP="00F157A3">
            <w:pPr>
              <w:spacing w:after="120" w:line="240" w:lineRule="auto"/>
              <w:jc w:val="both"/>
              <w:rPr>
                <w:rFonts w:ascii="Times New Roman" w:eastAsia="Calibri" w:hAnsi="Times New Roman" w:cs="Times New Roman"/>
                <w:sz w:val="24"/>
                <w:szCs w:val="24"/>
              </w:rPr>
            </w:pPr>
            <w:r w:rsidRPr="00307DFD">
              <w:rPr>
                <w:rFonts w:ascii="Times New Roman" w:hAnsi="Times New Roman" w:cs="Times New Roman"/>
                <w:sz w:val="24"/>
                <w:szCs w:val="24"/>
              </w:rPr>
              <w:t xml:space="preserve">Ministru kabineta 2019.gada 17.septembra sēdes </w:t>
            </w:r>
            <w:r w:rsidR="00307DFD">
              <w:rPr>
                <w:rFonts w:ascii="Times New Roman" w:hAnsi="Times New Roman" w:cs="Times New Roman"/>
                <w:sz w:val="24"/>
                <w:szCs w:val="24"/>
              </w:rPr>
              <w:t xml:space="preserve">prot. Nr.42 </w:t>
            </w:r>
            <w:r w:rsidR="002B1F8C">
              <w:rPr>
                <w:rFonts w:ascii="Times New Roman" w:hAnsi="Times New Roman" w:cs="Times New Roman"/>
                <w:sz w:val="24"/>
                <w:szCs w:val="24"/>
              </w:rPr>
              <w:t>34</w:t>
            </w:r>
            <w:r w:rsidR="00307DFD" w:rsidRPr="00307DFD">
              <w:rPr>
                <w:rFonts w:ascii="Times New Roman" w:hAnsi="Times New Roman" w:cs="Times New Roman"/>
                <w:sz w:val="24"/>
                <w:szCs w:val="24"/>
              </w:rPr>
              <w:t xml:space="preserve">.§ </w:t>
            </w:r>
            <w:r w:rsidRPr="00307DFD">
              <w:rPr>
                <w:rFonts w:ascii="Times New Roman" w:hAnsi="Times New Roman" w:cs="Times New Roman"/>
                <w:sz w:val="24"/>
                <w:szCs w:val="24"/>
              </w:rPr>
              <w:t xml:space="preserve"> 28.punktā dotais uzdevums </w:t>
            </w:r>
            <w:r w:rsidRPr="00307DFD">
              <w:rPr>
                <w:rFonts w:ascii="Times New Roman" w:eastAsia="Calibri" w:hAnsi="Times New Roman" w:cs="Times New Roman"/>
                <w:sz w:val="24"/>
                <w:szCs w:val="24"/>
              </w:rPr>
              <w:t>Labklājības ministrijai sagatavot grozījumus likumā “Par apdrošināšanu bezdarba gadījumam” un iesniegt izskatīšanai Ministru kabinetā budžeta likumprojektu paketē, attiecīgi iesniedzot Finanšu ministrijā priekšlikumu par valsts speciālā budžeta apakšprogrammā 04.02.00 “Nodarbinātības speciālais budžets” izdevumu sociālajiem pabalstiem samazināšanu 2020.-2022.gadam ik gadu 12 336 730 EUR apmērā.</w:t>
            </w:r>
          </w:p>
          <w:p w14:paraId="7A3EBF3E" w14:textId="3B913F72" w:rsidR="00A00563" w:rsidRPr="00307DFD" w:rsidRDefault="00A16BD0" w:rsidP="00F157A3">
            <w:pPr>
              <w:spacing w:after="120" w:line="240" w:lineRule="auto"/>
              <w:jc w:val="both"/>
              <w:rPr>
                <w:rFonts w:ascii="Times New Roman" w:hAnsi="Times New Roman" w:cs="Times New Roman"/>
                <w:sz w:val="24"/>
                <w:szCs w:val="24"/>
              </w:rPr>
            </w:pPr>
            <w:r w:rsidRPr="00307DFD">
              <w:rPr>
                <w:rFonts w:ascii="Times New Roman" w:hAnsi="Times New Roman" w:cs="Times New Roman"/>
                <w:sz w:val="24"/>
                <w:szCs w:val="24"/>
              </w:rPr>
              <w:t>Ministru kabineta 2019.gada 17.septembra sēdes prot</w:t>
            </w:r>
            <w:r w:rsidR="002B1F8C">
              <w:rPr>
                <w:rFonts w:ascii="Times New Roman" w:hAnsi="Times New Roman" w:cs="Times New Roman"/>
                <w:sz w:val="24"/>
                <w:szCs w:val="24"/>
              </w:rPr>
              <w:t>.</w:t>
            </w:r>
            <w:r w:rsidRPr="00307DFD">
              <w:rPr>
                <w:rFonts w:ascii="Times New Roman" w:hAnsi="Times New Roman" w:cs="Times New Roman"/>
                <w:sz w:val="24"/>
                <w:szCs w:val="24"/>
              </w:rPr>
              <w:t xml:space="preserve"> </w:t>
            </w:r>
            <w:r w:rsidR="002B1F8C">
              <w:rPr>
                <w:rFonts w:ascii="Times New Roman" w:hAnsi="Times New Roman" w:cs="Times New Roman"/>
                <w:sz w:val="24"/>
                <w:szCs w:val="24"/>
              </w:rPr>
              <w:t>Nr.42 34</w:t>
            </w:r>
            <w:r w:rsidR="002B1F8C" w:rsidRPr="00307DFD">
              <w:rPr>
                <w:rFonts w:ascii="Times New Roman" w:hAnsi="Times New Roman" w:cs="Times New Roman"/>
                <w:sz w:val="24"/>
                <w:szCs w:val="24"/>
              </w:rPr>
              <w:t xml:space="preserve">.§  </w:t>
            </w:r>
            <w:r w:rsidRPr="00307DFD">
              <w:rPr>
                <w:rFonts w:ascii="Times New Roman" w:hAnsi="Times New Roman" w:cs="Times New Roman"/>
                <w:sz w:val="24"/>
                <w:szCs w:val="24"/>
              </w:rPr>
              <w:t xml:space="preserve"> 37.punktā dotais uzdevums ministrijām līdz 2019.gada 25.septembrim sagatavot un iesniegt Ministru kabinetā budžeta likumprojektu paketē iekļaujamos likumprojektus.</w:t>
            </w:r>
          </w:p>
          <w:p w14:paraId="543BB152" w14:textId="16B1F166" w:rsidR="00A93199" w:rsidRPr="00307DFD" w:rsidRDefault="00A93199" w:rsidP="00F157A3">
            <w:pPr>
              <w:spacing w:after="120" w:line="240" w:lineRule="auto"/>
              <w:jc w:val="both"/>
              <w:rPr>
                <w:rFonts w:ascii="Times New Roman" w:eastAsia="Calibri" w:hAnsi="Times New Roman" w:cs="Times New Roman"/>
                <w:sz w:val="24"/>
                <w:szCs w:val="24"/>
              </w:rPr>
            </w:pPr>
            <w:r w:rsidRPr="00307DFD">
              <w:rPr>
                <w:rFonts w:ascii="Times New Roman" w:hAnsi="Times New Roman"/>
                <w:color w:val="000000"/>
                <w:sz w:val="24"/>
                <w:szCs w:val="24"/>
                <w:lang w:eastAsia="lv-LV"/>
              </w:rPr>
              <w:t>Deklarācijas par Artura Krišjāņa Kariņa vadītā Ministru kabineta iecerēto darbību 34.uzdevums: „Panāksim, ka visi Latvijas darbspējīgie iedzīvotāji ir motivēti strādāt.</w:t>
            </w:r>
            <w:r w:rsidR="00616AA6" w:rsidRPr="00307DFD">
              <w:rPr>
                <w:rFonts w:ascii="Times New Roman" w:hAnsi="Times New Roman"/>
                <w:color w:val="000000"/>
                <w:sz w:val="24"/>
                <w:szCs w:val="24"/>
                <w:lang w:eastAsia="lv-LV"/>
              </w:rPr>
              <w:t>”.</w:t>
            </w:r>
          </w:p>
        </w:tc>
      </w:tr>
      <w:tr w:rsidR="00A00563" w:rsidRPr="003A05D0" w14:paraId="35AA978E" w14:textId="77777777" w:rsidTr="00EF4272">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74EF0088"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87" w:type="dxa"/>
            <w:tcBorders>
              <w:top w:val="outset" w:sz="6" w:space="0" w:color="auto"/>
              <w:left w:val="outset" w:sz="6" w:space="0" w:color="auto"/>
              <w:bottom w:val="outset" w:sz="6" w:space="0" w:color="auto"/>
              <w:right w:val="outset" w:sz="6" w:space="0" w:color="auto"/>
            </w:tcBorders>
            <w:hideMark/>
          </w:tcPr>
          <w:p w14:paraId="0FF463DC" w14:textId="77777777" w:rsidR="00A00563"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Pašreizējā situācija un problēmas, kuru risināšanai </w:t>
            </w:r>
            <w:r w:rsidRPr="003A05D0">
              <w:rPr>
                <w:rFonts w:ascii="Times New Roman" w:eastAsia="Times New Roman" w:hAnsi="Times New Roman" w:cs="Times New Roman"/>
                <w:iCs/>
                <w:noProof/>
                <w:sz w:val="24"/>
                <w:szCs w:val="24"/>
                <w:lang w:eastAsia="lv-LV"/>
              </w:rPr>
              <w:lastRenderedPageBreak/>
              <w:t>tiesību akta projekts izstrādāts, tiesiskā regulējuma mērķis un būtība</w:t>
            </w:r>
          </w:p>
          <w:p w14:paraId="2DA7AB8A" w14:textId="77777777" w:rsidR="00A00563" w:rsidRPr="00D96C67" w:rsidRDefault="00A00563" w:rsidP="00EF4272">
            <w:pPr>
              <w:rPr>
                <w:rFonts w:ascii="Times New Roman" w:eastAsia="Times New Roman" w:hAnsi="Times New Roman" w:cs="Times New Roman"/>
                <w:sz w:val="24"/>
                <w:szCs w:val="24"/>
                <w:lang w:eastAsia="lv-LV"/>
              </w:rPr>
            </w:pPr>
          </w:p>
          <w:p w14:paraId="146CA4F4" w14:textId="77777777" w:rsidR="00A00563" w:rsidRPr="00D96C67" w:rsidRDefault="00A00563" w:rsidP="00EF4272">
            <w:pPr>
              <w:rPr>
                <w:rFonts w:ascii="Times New Roman" w:eastAsia="Times New Roman" w:hAnsi="Times New Roman" w:cs="Times New Roman"/>
                <w:sz w:val="24"/>
                <w:szCs w:val="24"/>
                <w:lang w:eastAsia="lv-LV"/>
              </w:rPr>
            </w:pPr>
          </w:p>
          <w:p w14:paraId="2700D39F" w14:textId="77777777" w:rsidR="00A00563" w:rsidRPr="00D96C67" w:rsidRDefault="00A00563" w:rsidP="00EF4272">
            <w:pPr>
              <w:rPr>
                <w:rFonts w:ascii="Times New Roman" w:eastAsia="Times New Roman" w:hAnsi="Times New Roman" w:cs="Times New Roman"/>
                <w:sz w:val="24"/>
                <w:szCs w:val="24"/>
                <w:lang w:eastAsia="lv-LV"/>
              </w:rPr>
            </w:pPr>
          </w:p>
          <w:p w14:paraId="65C35054" w14:textId="77777777" w:rsidR="00A00563" w:rsidRPr="00D96C67" w:rsidRDefault="00A00563" w:rsidP="00EF4272">
            <w:pPr>
              <w:rPr>
                <w:rFonts w:ascii="Times New Roman" w:eastAsia="Times New Roman" w:hAnsi="Times New Roman" w:cs="Times New Roman"/>
                <w:sz w:val="24"/>
                <w:szCs w:val="24"/>
                <w:lang w:eastAsia="lv-LV"/>
              </w:rPr>
            </w:pPr>
          </w:p>
          <w:p w14:paraId="10ED90FE" w14:textId="77777777" w:rsidR="00A00563" w:rsidRPr="00D96C67" w:rsidRDefault="00A00563" w:rsidP="00EF4272">
            <w:pPr>
              <w:rPr>
                <w:rFonts w:ascii="Times New Roman" w:eastAsia="Times New Roman" w:hAnsi="Times New Roman" w:cs="Times New Roman"/>
                <w:sz w:val="24"/>
                <w:szCs w:val="24"/>
                <w:lang w:eastAsia="lv-LV"/>
              </w:rPr>
            </w:pPr>
          </w:p>
          <w:p w14:paraId="04E01806" w14:textId="77777777" w:rsidR="00A00563" w:rsidRPr="00D96C67" w:rsidRDefault="00A00563" w:rsidP="00EF4272">
            <w:pPr>
              <w:rPr>
                <w:rFonts w:ascii="Times New Roman" w:eastAsia="Times New Roman" w:hAnsi="Times New Roman" w:cs="Times New Roman"/>
                <w:sz w:val="24"/>
                <w:szCs w:val="24"/>
                <w:lang w:eastAsia="lv-LV"/>
              </w:rPr>
            </w:pPr>
          </w:p>
          <w:p w14:paraId="2406570D" w14:textId="77777777" w:rsidR="00A00563" w:rsidRPr="00D96C67" w:rsidRDefault="00A00563" w:rsidP="00EF4272">
            <w:pPr>
              <w:rPr>
                <w:rFonts w:ascii="Times New Roman" w:eastAsia="Times New Roman" w:hAnsi="Times New Roman" w:cs="Times New Roman"/>
                <w:sz w:val="24"/>
                <w:szCs w:val="24"/>
                <w:lang w:eastAsia="lv-LV"/>
              </w:rPr>
            </w:pPr>
          </w:p>
          <w:p w14:paraId="22466265" w14:textId="77777777" w:rsidR="00A00563" w:rsidRDefault="00A00563" w:rsidP="00EF4272">
            <w:pPr>
              <w:rPr>
                <w:rFonts w:ascii="Times New Roman" w:eastAsia="Times New Roman" w:hAnsi="Times New Roman" w:cs="Times New Roman"/>
                <w:sz w:val="24"/>
                <w:szCs w:val="24"/>
                <w:lang w:eastAsia="lv-LV"/>
              </w:rPr>
            </w:pPr>
          </w:p>
          <w:p w14:paraId="013979E9" w14:textId="77777777" w:rsidR="00582699" w:rsidRDefault="00582699" w:rsidP="00EF4272">
            <w:pPr>
              <w:jc w:val="center"/>
              <w:rPr>
                <w:rFonts w:ascii="Times New Roman" w:eastAsia="Times New Roman" w:hAnsi="Times New Roman" w:cs="Times New Roman"/>
                <w:sz w:val="24"/>
                <w:szCs w:val="24"/>
                <w:lang w:eastAsia="lv-LV"/>
              </w:rPr>
            </w:pPr>
          </w:p>
          <w:p w14:paraId="1506A27C" w14:textId="77777777" w:rsidR="00582699" w:rsidRPr="00582699" w:rsidRDefault="00582699" w:rsidP="00BA08F5">
            <w:pPr>
              <w:rPr>
                <w:rFonts w:ascii="Times New Roman" w:eastAsia="Times New Roman" w:hAnsi="Times New Roman" w:cs="Times New Roman"/>
                <w:sz w:val="24"/>
                <w:szCs w:val="24"/>
                <w:lang w:eastAsia="lv-LV"/>
              </w:rPr>
            </w:pPr>
          </w:p>
          <w:p w14:paraId="3A94236C" w14:textId="77777777" w:rsidR="00BA08F5" w:rsidRDefault="00BA08F5" w:rsidP="00BA08F5">
            <w:pPr>
              <w:rPr>
                <w:rFonts w:ascii="Times New Roman" w:eastAsia="Times New Roman" w:hAnsi="Times New Roman" w:cs="Times New Roman"/>
                <w:sz w:val="24"/>
                <w:szCs w:val="24"/>
                <w:lang w:eastAsia="lv-LV"/>
              </w:rPr>
            </w:pPr>
          </w:p>
          <w:p w14:paraId="601FCA4D" w14:textId="77777777" w:rsidR="00BA08F5" w:rsidRPr="00BA08F5" w:rsidRDefault="00BA08F5" w:rsidP="00BA08F5">
            <w:pPr>
              <w:rPr>
                <w:rFonts w:ascii="Times New Roman" w:eastAsia="Times New Roman" w:hAnsi="Times New Roman" w:cs="Times New Roman"/>
                <w:sz w:val="24"/>
                <w:szCs w:val="24"/>
                <w:lang w:eastAsia="lv-LV"/>
              </w:rPr>
            </w:pPr>
          </w:p>
          <w:p w14:paraId="3EA0C8E2" w14:textId="77777777" w:rsidR="00BA08F5" w:rsidRDefault="00BA08F5" w:rsidP="00BA08F5">
            <w:pPr>
              <w:jc w:val="center"/>
              <w:rPr>
                <w:rFonts w:ascii="Times New Roman" w:eastAsia="Times New Roman" w:hAnsi="Times New Roman" w:cs="Times New Roman"/>
                <w:sz w:val="24"/>
                <w:szCs w:val="24"/>
                <w:lang w:eastAsia="lv-LV"/>
              </w:rPr>
            </w:pPr>
          </w:p>
          <w:p w14:paraId="394768EF" w14:textId="77777777" w:rsidR="00A00563" w:rsidRPr="00BA08F5" w:rsidRDefault="00A00563" w:rsidP="00BA08F5">
            <w:pPr>
              <w:rPr>
                <w:rFonts w:ascii="Times New Roman" w:eastAsia="Times New Roman" w:hAnsi="Times New Roman" w:cs="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14:paraId="039162B5" w14:textId="26F1F5E8" w:rsidR="00A93199" w:rsidRDefault="00A93199" w:rsidP="006B4053">
            <w:pPr>
              <w:spacing w:after="0" w:line="240" w:lineRule="auto"/>
              <w:jc w:val="both"/>
              <w:rPr>
                <w:rFonts w:ascii="Times New Roman" w:hAnsi="Times New Roman" w:cs="Times New Roman"/>
                <w:iCs/>
                <w:color w:val="000000"/>
                <w:sz w:val="24"/>
                <w:szCs w:val="24"/>
                <w:shd w:val="clear" w:color="auto" w:fill="FFFFFF"/>
              </w:rPr>
            </w:pPr>
            <w:r w:rsidRPr="00307DFD">
              <w:rPr>
                <w:rFonts w:ascii="Times New Roman" w:hAnsi="Times New Roman" w:cs="Times New Roman"/>
                <w:iCs/>
                <w:color w:val="000000"/>
                <w:sz w:val="24"/>
                <w:szCs w:val="24"/>
                <w:shd w:val="clear" w:color="auto" w:fill="FFFFFF"/>
              </w:rPr>
              <w:lastRenderedPageBreak/>
              <w:t xml:space="preserve">Darbaspēka pieejamība ir viena no aktuālākajām problēmām uzņēmumiem, uz kuru norāda Latvijas darba devēji pēdējos gados. Darbaspēka pieejamības problēma var kļūt arī par ekonomikas attīstības kavēkli, ja netiek piedāvāti risinājumi, tajā skaitā, arī attiecībā uz </w:t>
            </w:r>
            <w:r w:rsidRPr="00307DFD">
              <w:rPr>
                <w:rFonts w:ascii="Times New Roman" w:hAnsi="Times New Roman" w:cs="Times New Roman"/>
                <w:iCs/>
                <w:color w:val="000000"/>
                <w:sz w:val="24"/>
                <w:szCs w:val="24"/>
                <w:shd w:val="clear" w:color="auto" w:fill="FFFFFF"/>
              </w:rPr>
              <w:lastRenderedPageBreak/>
              <w:t>bezdarbnieka pabalstu kā vienu no  motivācijas instrumentiem ātrākai un pilnvērtīgākai iesaistei darba tirgū.</w:t>
            </w:r>
          </w:p>
          <w:p w14:paraId="2B738678" w14:textId="77777777" w:rsidR="00DF2164" w:rsidRPr="00307DFD" w:rsidRDefault="00DF2164" w:rsidP="006B4053">
            <w:pPr>
              <w:spacing w:after="0" w:line="240" w:lineRule="auto"/>
              <w:jc w:val="both"/>
              <w:rPr>
                <w:rFonts w:ascii="Times New Roman" w:hAnsi="Times New Roman" w:cs="Times New Roman"/>
                <w:iCs/>
                <w:color w:val="000000"/>
                <w:sz w:val="24"/>
                <w:szCs w:val="24"/>
                <w:shd w:val="clear" w:color="auto" w:fill="FFFFFF"/>
              </w:rPr>
            </w:pPr>
          </w:p>
          <w:p w14:paraId="7B8470F9" w14:textId="09FA847C" w:rsidR="006B4053" w:rsidRDefault="006B4053" w:rsidP="006B4053">
            <w:pPr>
              <w:spacing w:after="0" w:line="240" w:lineRule="auto"/>
              <w:jc w:val="both"/>
              <w:rPr>
                <w:rFonts w:ascii="Times New Roman" w:hAnsi="Times New Roman" w:cs="Times New Roman"/>
                <w:iCs/>
                <w:color w:val="000000"/>
                <w:sz w:val="24"/>
                <w:szCs w:val="24"/>
                <w:shd w:val="clear" w:color="auto" w:fill="FFFFFF"/>
              </w:rPr>
            </w:pPr>
            <w:r w:rsidRPr="00307DFD">
              <w:rPr>
                <w:rFonts w:ascii="Times New Roman" w:hAnsi="Times New Roman" w:cs="Times New Roman"/>
                <w:color w:val="000000"/>
                <w:sz w:val="24"/>
                <w:szCs w:val="24"/>
                <w:shd w:val="clear" w:color="auto" w:fill="FFFFFF"/>
              </w:rPr>
              <w:t xml:space="preserve">Darbaspēka nepietiekamību var risināt divējādi – izmantojot darbaspēka rezervi (bezdarbnieki un darba meklētāji) vai piesaistot ārvalstu darbaspēku (pamatā no trešajām valstīm). Viens no darbaspēka  aktivizācijas un motivācijas atgriezties darba tirgū instrumentiem ir arī bezdarbnieka pabalsta izmaksas sistēma, kas atkarībā no atsevišķiem nosacījumiem, var būt vairāk vai mazāk motivējoša. Sarūkoša bezdarba un vakanču skaita pieauguma apstākļos nepieciešams </w:t>
            </w:r>
            <w:r w:rsidRPr="00307DFD">
              <w:rPr>
                <w:rFonts w:ascii="Times New Roman" w:hAnsi="Times New Roman" w:cs="Times New Roman"/>
                <w:iCs/>
                <w:color w:val="000000"/>
                <w:sz w:val="24"/>
                <w:szCs w:val="24"/>
                <w:shd w:val="clear" w:color="auto" w:fill="FFFFFF"/>
              </w:rPr>
              <w:t>pārskatīt bezdarbnieka pabalsta saņemšanas un izmaksas nosacījumus.</w:t>
            </w:r>
          </w:p>
          <w:p w14:paraId="6AB9492F" w14:textId="77777777" w:rsidR="00DF2164" w:rsidRPr="00307DFD" w:rsidRDefault="00DF2164" w:rsidP="006B4053">
            <w:pPr>
              <w:spacing w:after="0" w:line="240" w:lineRule="auto"/>
              <w:jc w:val="both"/>
              <w:rPr>
                <w:rFonts w:ascii="Times New Roman" w:hAnsi="Times New Roman" w:cs="Times New Roman"/>
                <w:color w:val="000000"/>
                <w:sz w:val="24"/>
                <w:szCs w:val="24"/>
                <w:shd w:val="clear" w:color="auto" w:fill="FFFFFF"/>
              </w:rPr>
            </w:pPr>
          </w:p>
          <w:p w14:paraId="22EEFBA4" w14:textId="61397C7E" w:rsidR="005E1A5F" w:rsidRDefault="006B4053" w:rsidP="006B4053">
            <w:pPr>
              <w:spacing w:after="0" w:line="240" w:lineRule="auto"/>
              <w:jc w:val="both"/>
              <w:rPr>
                <w:rFonts w:ascii="Times New Roman" w:hAnsi="Times New Roman" w:cs="Times New Roman"/>
                <w:color w:val="000000"/>
                <w:sz w:val="24"/>
                <w:szCs w:val="24"/>
                <w:shd w:val="clear" w:color="auto" w:fill="FFFFFF"/>
              </w:rPr>
            </w:pPr>
            <w:r w:rsidRPr="00307DFD">
              <w:rPr>
                <w:rFonts w:ascii="Times New Roman" w:hAnsi="Times New Roman" w:cs="Times New Roman"/>
                <w:color w:val="000000"/>
                <w:sz w:val="24"/>
                <w:szCs w:val="24"/>
                <w:shd w:val="clear" w:color="auto" w:fill="FFFFFF"/>
              </w:rPr>
              <w:t xml:space="preserve">Pēdējo gadu ekonomiskās izaugsmes iespaidā uzlabojās arī darba tirgus situācija, un tas rezultātā sekmēja arī nodarbinātības kāpumu, jaunu darbavietu veidošanos, bezdarba mazināšanos un veicināja pieprasījumu pēc darbaspēka. Pēdējo sešu gadu laikā reģistrēto bezdarbnieku skaits ir samazinājies divas reizes no 107 488 bezdarbniekiem 2013.gada janvārī līdz 52 865 bezdarbniekiem 2019.gada 16.septembrī, attiecīgi samazinoties reģistrētā bezdarba līmenim - no 10,9% līdz 5,7%.   Uzlabojoties ekonomiskajai situācijai, pēdējā gada laikā ilgstošo bezdarbnieku skaits ir samazinājies par 3 192 personām jeb 18%. Savukārt pēdējo piecu gadu laikā ilgstošo bezdarbnieku īpatsvars kopējā bezdarbnieku skaitā ir samazinājies no 33 % (jeb 27 039 bezdarbnieki) 2014.gadā līdz 25,3% 2019.gada jūnija beigās (14 088 bezdarbnieki). Lielākais ilgstošo bezdarbnieku skaits (61 331) un īpatsvars (38%) bija 2010.gadā. Vienlaicīgi atzīmējams, ka vidējais reģistrētā bezdarba ilgums 2019.gada augusta beigās bija 169 dienas jeb nedaudz vairāk nekā 5 mēneši, kas norāda uz to, ka pēdējos gados darbā iekārtošanās iespējas pieaug un vērojams kopējais bezdarba ilguma samazinājums.  </w:t>
            </w:r>
            <w:r w:rsidR="005E1A5F" w:rsidRPr="00307DFD">
              <w:rPr>
                <w:rFonts w:ascii="Times New Roman" w:hAnsi="Times New Roman" w:cs="Times New Roman"/>
                <w:color w:val="000000"/>
                <w:sz w:val="24"/>
                <w:szCs w:val="24"/>
                <w:shd w:val="clear" w:color="auto" w:fill="FFFFFF"/>
              </w:rPr>
              <w:t xml:space="preserve">Dati rāda, vidējais bezdarba ilgums </w:t>
            </w:r>
            <w:r w:rsidR="00B23BCD" w:rsidRPr="00307DFD">
              <w:rPr>
                <w:rFonts w:ascii="Times New Roman" w:hAnsi="Times New Roman" w:cs="Times New Roman"/>
                <w:color w:val="000000"/>
                <w:sz w:val="24"/>
                <w:szCs w:val="24"/>
                <w:shd w:val="clear" w:color="auto" w:fill="FFFFFF"/>
              </w:rPr>
              <w:t>ir ilgāks</w:t>
            </w:r>
            <w:r w:rsidR="005E1A5F" w:rsidRPr="00307DFD">
              <w:rPr>
                <w:rFonts w:ascii="Times New Roman" w:hAnsi="Times New Roman" w:cs="Times New Roman"/>
                <w:color w:val="000000"/>
                <w:sz w:val="24"/>
                <w:szCs w:val="24"/>
                <w:shd w:val="clear" w:color="auto" w:fill="FFFFFF"/>
              </w:rPr>
              <w:t xml:space="preserve">  bezdarbniekiem</w:t>
            </w:r>
            <w:r w:rsidR="00B23BCD" w:rsidRPr="00307DFD">
              <w:rPr>
                <w:rFonts w:ascii="Times New Roman" w:hAnsi="Times New Roman" w:cs="Times New Roman"/>
                <w:color w:val="000000"/>
                <w:sz w:val="24"/>
                <w:szCs w:val="24"/>
                <w:shd w:val="clear" w:color="auto" w:fill="FFFFFF"/>
              </w:rPr>
              <w:t xml:space="preserve"> vecumā pēc 50 gadiem.</w:t>
            </w:r>
          </w:p>
          <w:p w14:paraId="7569E79B" w14:textId="77777777" w:rsidR="00DF2164" w:rsidRPr="00307DFD" w:rsidRDefault="00DF2164" w:rsidP="006B4053">
            <w:pPr>
              <w:spacing w:after="0" w:line="240" w:lineRule="auto"/>
              <w:jc w:val="both"/>
              <w:rPr>
                <w:rFonts w:ascii="Times New Roman" w:hAnsi="Times New Roman" w:cs="Times New Roman"/>
                <w:color w:val="000000"/>
                <w:sz w:val="24"/>
                <w:szCs w:val="24"/>
                <w:shd w:val="clear" w:color="auto" w:fill="FFFFFF"/>
              </w:rPr>
            </w:pPr>
          </w:p>
          <w:p w14:paraId="45388DBB" w14:textId="77777777" w:rsidR="006B4053" w:rsidRPr="00307DFD" w:rsidRDefault="006B4053" w:rsidP="006B4053">
            <w:pPr>
              <w:spacing w:after="0" w:line="240" w:lineRule="auto"/>
              <w:jc w:val="both"/>
              <w:rPr>
                <w:rFonts w:ascii="Times New Roman" w:hAnsi="Times New Roman" w:cs="Times New Roman"/>
                <w:color w:val="000000"/>
                <w:sz w:val="24"/>
                <w:szCs w:val="24"/>
                <w:shd w:val="clear" w:color="auto" w:fill="FFFFFF"/>
              </w:rPr>
            </w:pPr>
            <w:r w:rsidRPr="00307DFD">
              <w:rPr>
                <w:rFonts w:ascii="Times New Roman" w:hAnsi="Times New Roman" w:cs="Times New Roman"/>
                <w:color w:val="000000"/>
                <w:sz w:val="24"/>
                <w:szCs w:val="24"/>
                <w:shd w:val="clear" w:color="auto" w:fill="FFFFFF"/>
              </w:rPr>
              <w:t>Vidējais reģistrētā bezdarba ilgums atšķiras atkarībā no personas izglītības līmeņa - jo augstāka izglītība, jo īsāks vidējais bezdarba ilgums. Tomēr vienlaikus novērojams, ka vidējā bezdarba ilguma samazinājums relatīvi vismazākais pēdējā gada laikā ir bijis tieši personām ar augstāku izglītības līmeni, kas norāda uz nepieciešamību īstenot papildus aktivizācijas pasākumus, tajā skaitā bezdarbnieka pabalsta nosacījumos.</w:t>
            </w:r>
          </w:p>
          <w:p w14:paraId="25A21FE5" w14:textId="77777777" w:rsidR="006B4053" w:rsidRPr="00307DFD" w:rsidRDefault="006B4053" w:rsidP="006B4053">
            <w:pPr>
              <w:spacing w:after="0" w:line="240" w:lineRule="auto"/>
              <w:jc w:val="both"/>
              <w:rPr>
                <w:rFonts w:ascii="Times New Roman" w:hAnsi="Times New Roman" w:cs="Times New Roman"/>
                <w:color w:val="000000"/>
                <w:sz w:val="24"/>
                <w:szCs w:val="24"/>
                <w:shd w:val="clear" w:color="auto" w:fill="FFFFFF"/>
              </w:rPr>
            </w:pPr>
          </w:p>
          <w:p w14:paraId="57AE4950" w14:textId="77777777" w:rsidR="006B4053" w:rsidRPr="00307DFD" w:rsidRDefault="007A1B6B" w:rsidP="006B4053">
            <w:pPr>
              <w:spacing w:after="0" w:line="240" w:lineRule="auto"/>
              <w:jc w:val="both"/>
              <w:rPr>
                <w:rFonts w:ascii="Times New Roman" w:hAnsi="Times New Roman" w:cs="Times New Roman"/>
                <w:color w:val="000000"/>
                <w:sz w:val="24"/>
                <w:szCs w:val="24"/>
                <w:shd w:val="clear" w:color="auto" w:fill="FFFFFF"/>
              </w:rPr>
            </w:pPr>
            <w:r w:rsidRPr="00307DFD">
              <w:rPr>
                <w:rFonts w:ascii="Times New Roman" w:hAnsi="Times New Roman" w:cs="Times New Roman"/>
                <w:color w:val="000000"/>
                <w:sz w:val="24"/>
                <w:szCs w:val="24"/>
                <w:shd w:val="clear" w:color="auto" w:fill="FFFFFF"/>
              </w:rPr>
              <w:t xml:space="preserve">Bezdarbnieku atbalstam nav paredzēts tikai bezdarbnieku pabalsts. </w:t>
            </w:r>
            <w:r w:rsidR="006B4053" w:rsidRPr="00307DFD">
              <w:rPr>
                <w:rFonts w:ascii="Times New Roman" w:hAnsi="Times New Roman" w:cs="Times New Roman"/>
                <w:color w:val="000000"/>
                <w:sz w:val="24"/>
                <w:szCs w:val="24"/>
                <w:shd w:val="clear" w:color="auto" w:fill="FFFFFF"/>
              </w:rPr>
              <w:t>Nodarbinātības valsts aģentūra īsteno aktīvos nodarbinātības pasākumus, lai atbalstītu bezdarbnieku pēc iespējas ātrāku atgriešanos darba tirgū. Daļa no šiem pasākumiem ir vērsta uz aktīvu darba meklēšanu un piemērotu darba piedāvājumu pieņemšanu, informācijas sniegšanu klātienē par darba meklēšanas gaitu. Apmēram pusei bezdarbnieku, kuri zaudēja bezdarbnieku statusu 2019.gadā, tas tika noņemts tieši par šādu pienākumu nepildīšanu.</w:t>
            </w:r>
          </w:p>
          <w:p w14:paraId="543F79F2" w14:textId="77777777" w:rsidR="006B4053" w:rsidRPr="00307DFD" w:rsidRDefault="006B4053" w:rsidP="006B4053">
            <w:pPr>
              <w:spacing w:after="0" w:line="240" w:lineRule="auto"/>
              <w:jc w:val="both"/>
              <w:rPr>
                <w:rFonts w:ascii="Times New Roman" w:hAnsi="Times New Roman" w:cs="Times New Roman"/>
                <w:color w:val="000000"/>
                <w:sz w:val="24"/>
                <w:szCs w:val="24"/>
                <w:shd w:val="clear" w:color="auto" w:fill="FFFFFF"/>
              </w:rPr>
            </w:pPr>
          </w:p>
          <w:p w14:paraId="22362ABB" w14:textId="77777777" w:rsidR="006B4053" w:rsidRPr="00307DFD" w:rsidRDefault="006B4053" w:rsidP="006B4053">
            <w:pPr>
              <w:spacing w:after="0" w:line="240" w:lineRule="auto"/>
              <w:jc w:val="both"/>
              <w:rPr>
                <w:rFonts w:ascii="Times New Roman" w:hAnsi="Times New Roman" w:cs="Times New Roman"/>
                <w:color w:val="000000"/>
                <w:sz w:val="24"/>
                <w:szCs w:val="24"/>
                <w:shd w:val="clear" w:color="auto" w:fill="FFFFFF"/>
              </w:rPr>
            </w:pPr>
            <w:r w:rsidRPr="00307DFD">
              <w:rPr>
                <w:rFonts w:ascii="Times New Roman" w:hAnsi="Times New Roman" w:cs="Times New Roman"/>
                <w:color w:val="000000"/>
                <w:sz w:val="24"/>
                <w:szCs w:val="24"/>
                <w:shd w:val="clear" w:color="auto" w:fill="FFFFFF"/>
              </w:rPr>
              <w:t xml:space="preserve">Zems bezdarba līmenis 2019.gada 16.septembrī bija Rīgā (3,7%) un Rīgas reģionā (3,9%). Reģistrēto vakanču skaits pēdējos gados ir ar izteiktu augšupejošu tendenci: 2015.gadā Nodarbinātības valsts aģentūrā pavisam </w:t>
            </w:r>
            <w:r w:rsidRPr="00307DFD">
              <w:rPr>
                <w:rFonts w:ascii="Times New Roman" w:hAnsi="Times New Roman" w:cs="Times New Roman"/>
                <w:color w:val="000000"/>
                <w:sz w:val="24"/>
                <w:szCs w:val="24"/>
                <w:shd w:val="clear" w:color="auto" w:fill="FFFFFF"/>
              </w:rPr>
              <w:lastRenderedPageBreak/>
              <w:t>tika pieteiktas 51 343 vakances, 2016.gadā 56 328 vakances, 2017.gadā 71 342 vakances, 2018.gadā 88 492 vakances, bet 2019.gada 1.pusgadā jau 60 013 vakances, vienlaikus arī pieaugot vakancēs norādītajai darba algai. Tāpat ir pieaudzis vakanču atrašanās ilgums uzskaitē, piemēram, 2019.gada augustā vakanču īpatsvars, kuras reģistrētas Nodarbinātības valsts aģentūrā ilgāk par 3 mēnešiem, bija 51%, bet gadu iepriekš šis rādītājs bija 39%, kas norāda uz ilgāku laiku, kas nepieciešams darba devējiem vakanto darba vietu aizpildīšanai. Aptuveni 75% no visām vakancēm tiek reģistrētas Rīgas reģionā un izteiktāka darbaspēka nepietiekamība ir vērojama Rīgā un Pierīgā.</w:t>
            </w:r>
          </w:p>
          <w:p w14:paraId="13121E67" w14:textId="77777777" w:rsidR="006B4053" w:rsidRPr="00307DFD" w:rsidRDefault="006B4053" w:rsidP="006B4053">
            <w:pPr>
              <w:spacing w:after="0" w:line="240" w:lineRule="auto"/>
              <w:jc w:val="both"/>
              <w:rPr>
                <w:rFonts w:ascii="Times New Roman" w:hAnsi="Times New Roman" w:cs="Times New Roman"/>
                <w:color w:val="000000"/>
                <w:sz w:val="24"/>
                <w:szCs w:val="24"/>
                <w:shd w:val="clear" w:color="auto" w:fill="FFFFFF"/>
              </w:rPr>
            </w:pPr>
          </w:p>
          <w:p w14:paraId="3925206C" w14:textId="77777777" w:rsidR="006B4053" w:rsidRPr="00307DFD" w:rsidRDefault="006B4053" w:rsidP="006B4053">
            <w:pPr>
              <w:spacing w:after="0" w:line="240" w:lineRule="auto"/>
              <w:jc w:val="both"/>
              <w:rPr>
                <w:rFonts w:ascii="Times New Roman" w:hAnsi="Times New Roman" w:cs="Times New Roman"/>
                <w:color w:val="000000"/>
                <w:sz w:val="24"/>
                <w:szCs w:val="24"/>
                <w:shd w:val="clear" w:color="auto" w:fill="FFFFFF"/>
              </w:rPr>
            </w:pPr>
            <w:r w:rsidRPr="00307DFD">
              <w:rPr>
                <w:rFonts w:ascii="Times New Roman" w:hAnsi="Times New Roman" w:cs="Times New Roman"/>
                <w:color w:val="000000"/>
                <w:sz w:val="24"/>
                <w:szCs w:val="24"/>
                <w:shd w:val="clear" w:color="auto" w:fill="FFFFFF"/>
              </w:rPr>
              <w:t>Saskaņā ar likuma „Par apdrošināšanu bezdarba gadījumam” (turpmāk – likums) 9.panta pirmo daļu bezdarbnieka pabalsta izmaksas ilgums ir 9 mēneši 12 mēnešu periodā no pabalsta piešķiršanas dienas. Likuma 9.panta trešā daļa nosaka, ka bezdarbnieka pabalstu atkarībā no bezdarba ilguma izmaksā šādā apmērā:</w:t>
            </w:r>
          </w:p>
          <w:p w14:paraId="6059A241" w14:textId="77777777" w:rsidR="006B4053" w:rsidRPr="00307DFD" w:rsidRDefault="006B4053" w:rsidP="006B4053">
            <w:pPr>
              <w:pStyle w:val="tv213"/>
              <w:shd w:val="clear" w:color="auto" w:fill="FFFFFF"/>
              <w:spacing w:before="0" w:beforeAutospacing="0" w:after="0" w:afterAutospacing="0" w:line="293" w:lineRule="atLeast"/>
              <w:ind w:left="600"/>
              <w:jc w:val="both"/>
            </w:pPr>
            <w:r w:rsidRPr="00307DFD">
              <w:t>1) pirmos trīs mēnešus — pilnā apmērā no piešķirtā bezdarbnieka pabalsta;</w:t>
            </w:r>
          </w:p>
          <w:p w14:paraId="69B27B57" w14:textId="77777777" w:rsidR="006B4053" w:rsidRPr="00307DFD" w:rsidRDefault="006B4053" w:rsidP="006B4053">
            <w:pPr>
              <w:pStyle w:val="tv213"/>
              <w:shd w:val="clear" w:color="auto" w:fill="FFFFFF"/>
              <w:spacing w:before="0" w:beforeAutospacing="0" w:after="0" w:afterAutospacing="0" w:line="293" w:lineRule="atLeast"/>
              <w:ind w:left="600"/>
              <w:jc w:val="both"/>
            </w:pPr>
            <w:r w:rsidRPr="00307DFD">
              <w:t>2) nākamos trīs mēnešus — 75 procentu apmērā no piešķirtā bezdarbnieka pabalsta;</w:t>
            </w:r>
          </w:p>
          <w:p w14:paraId="7F32AFBD" w14:textId="77777777" w:rsidR="006B4053" w:rsidRPr="00307DFD" w:rsidRDefault="006B4053" w:rsidP="006B4053">
            <w:pPr>
              <w:pStyle w:val="tv213"/>
              <w:shd w:val="clear" w:color="auto" w:fill="FFFFFF"/>
              <w:spacing w:before="0" w:beforeAutospacing="0" w:after="0" w:afterAutospacing="0" w:line="293" w:lineRule="atLeast"/>
              <w:ind w:left="600"/>
              <w:jc w:val="both"/>
            </w:pPr>
            <w:r w:rsidRPr="00307DFD">
              <w:t>3) pēdējos trīs mēnešus — 50 procentu apmērā no piešķirtā bezdarbnieka pabalsta.</w:t>
            </w:r>
          </w:p>
          <w:p w14:paraId="568CDE85" w14:textId="77777777" w:rsidR="006B4053" w:rsidRPr="00307DFD" w:rsidRDefault="006B4053" w:rsidP="006B4053">
            <w:pPr>
              <w:pStyle w:val="tv213"/>
              <w:spacing w:line="293" w:lineRule="atLeast"/>
              <w:jc w:val="both"/>
              <w:rPr>
                <w:iCs/>
              </w:rPr>
            </w:pPr>
            <w:r w:rsidRPr="00307DFD">
              <w:t>Lai motivētu ātrāku un efektīvāku atgriešanos darba tirgū un pilnvērtīgu iekļaušanos sociālās apdrošināšanas sistēmā</w:t>
            </w:r>
            <w:r w:rsidRPr="00307DFD">
              <w:rPr>
                <w:iCs/>
              </w:rPr>
              <w:t>, likumprojekts paredz, ka bezdarbnieka pabalsta izmaksas ilgums ir 8 mēneši, arī turpmāk izmaksājot bezdarbnieka pabalstu atkarībā no bezdarba ilguma:</w:t>
            </w:r>
          </w:p>
          <w:p w14:paraId="75416DB4" w14:textId="77777777" w:rsidR="006B4053" w:rsidRPr="00307DFD" w:rsidRDefault="006B4053" w:rsidP="006B4053">
            <w:pPr>
              <w:pStyle w:val="tv213"/>
              <w:ind w:left="875" w:hanging="283"/>
            </w:pPr>
            <w:r w:rsidRPr="00307DFD">
              <w:t>1) pirmos divus mēnešus — pilnā apmērā no piešķirtā bezdarbnieka pabalsta;</w:t>
            </w:r>
          </w:p>
          <w:p w14:paraId="6A1A86FA" w14:textId="77777777" w:rsidR="006B4053" w:rsidRPr="00307DFD" w:rsidRDefault="006B4053" w:rsidP="006B4053">
            <w:pPr>
              <w:pStyle w:val="tv213"/>
              <w:ind w:left="875" w:hanging="283"/>
            </w:pPr>
            <w:r w:rsidRPr="00307DFD">
              <w:t>2) nākamos divus mēnešus — 75 procentu apmērā no piešķirtā bezdarbnieka pabalsta;</w:t>
            </w:r>
          </w:p>
          <w:p w14:paraId="16B916F0" w14:textId="77777777" w:rsidR="006B4053" w:rsidRPr="00307DFD" w:rsidRDefault="006B4053" w:rsidP="006B4053">
            <w:pPr>
              <w:pStyle w:val="tv213"/>
              <w:ind w:left="875" w:hanging="283"/>
            </w:pPr>
            <w:r w:rsidRPr="00307DFD">
              <w:t xml:space="preserve">3) nākamos divus mēnešus </w:t>
            </w:r>
            <w:bookmarkStart w:id="1" w:name="_Hlk19605300"/>
            <w:r w:rsidRPr="00307DFD">
              <w:t>— 50 procentu apmērā no piešķirtā bezdarbnieka pabalsta</w:t>
            </w:r>
            <w:bookmarkEnd w:id="1"/>
            <w:r w:rsidRPr="00307DFD">
              <w:t>;</w:t>
            </w:r>
          </w:p>
          <w:p w14:paraId="55B1C12A" w14:textId="77777777" w:rsidR="006B4053" w:rsidRPr="00307DFD" w:rsidRDefault="006B4053" w:rsidP="006B4053">
            <w:pPr>
              <w:pStyle w:val="tv213"/>
              <w:shd w:val="clear" w:color="auto" w:fill="FFFFFF"/>
              <w:spacing w:before="0" w:beforeAutospacing="0" w:after="0" w:afterAutospacing="0" w:line="293" w:lineRule="atLeast"/>
              <w:ind w:left="875" w:hanging="283"/>
              <w:jc w:val="both"/>
            </w:pPr>
            <w:r w:rsidRPr="00307DFD">
              <w:t>4) pēdējos divus mēnešus — 45 procentu apmērā no piešķirtā bezdarbnieka pabalsta.</w:t>
            </w:r>
          </w:p>
          <w:p w14:paraId="1F4C4924" w14:textId="77777777" w:rsidR="006B4053" w:rsidRPr="00307DFD" w:rsidRDefault="006B4053" w:rsidP="006B4053">
            <w:pPr>
              <w:spacing w:after="0" w:line="240" w:lineRule="auto"/>
              <w:jc w:val="both"/>
              <w:rPr>
                <w:rFonts w:ascii="Times New Roman" w:eastAsia="Times New Roman" w:hAnsi="Times New Roman" w:cs="Times New Roman"/>
                <w:iCs/>
                <w:noProof/>
                <w:sz w:val="24"/>
                <w:szCs w:val="24"/>
                <w:lang w:eastAsia="lv-LV"/>
              </w:rPr>
            </w:pPr>
          </w:p>
          <w:p w14:paraId="4C9EBE99" w14:textId="77777777" w:rsidR="006B4053" w:rsidRPr="00307DFD" w:rsidRDefault="006B4053" w:rsidP="006B4053">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Lai reaģētu uz darba tirgus vajadzībām, būtiski veicināt bezdarbnieku ātrāku iesaistīšanos darba tirgū, tādējādi mazinot darbspēka nepietiekamību un valsts sociālās apdrošināšanas speciālā budžeta izdevumus. Noteiktais periods ir pilnīgi pieteikams arī drošai un efektīvai pārejai uz jaunu darba vietu.</w:t>
            </w:r>
          </w:p>
          <w:p w14:paraId="0102C93B" w14:textId="77777777" w:rsidR="006B4053" w:rsidRPr="00307DFD" w:rsidRDefault="006B4053" w:rsidP="006B4053">
            <w:pPr>
              <w:spacing w:after="0" w:line="240" w:lineRule="auto"/>
              <w:jc w:val="both"/>
              <w:rPr>
                <w:rFonts w:ascii="Times New Roman" w:eastAsia="Times New Roman" w:hAnsi="Times New Roman" w:cs="Times New Roman"/>
                <w:iCs/>
                <w:noProof/>
                <w:sz w:val="24"/>
                <w:szCs w:val="24"/>
                <w:lang w:eastAsia="lv-LV"/>
              </w:rPr>
            </w:pPr>
          </w:p>
          <w:p w14:paraId="62EE8126" w14:textId="5777AC6C" w:rsidR="006B4053" w:rsidRDefault="006B4053" w:rsidP="006B4053">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 xml:space="preserve">Bezdarbnieka pabalsts ir viens no veidiem, kā fiskālā politika mazina ekonomiskā cikla svārstīgumu, proti, šis pabalsts saglabā noturīgu iedzīvotāju pirktspēju periodos, kad ekonomiskās aktivitātes līmenis ir </w:t>
            </w:r>
            <w:r w:rsidRPr="00307DFD">
              <w:rPr>
                <w:rFonts w:ascii="Times New Roman" w:eastAsia="Times New Roman" w:hAnsi="Times New Roman" w:cs="Times New Roman"/>
                <w:iCs/>
                <w:noProof/>
                <w:sz w:val="24"/>
                <w:szCs w:val="24"/>
                <w:lang w:eastAsia="lv-LV"/>
              </w:rPr>
              <w:lastRenderedPageBreak/>
              <w:t>zems un bezdarbs pieaug, savukārt, periodos, kad darba tirgus uzrāda pozitīvas tendences, var tikt veiktas atbilstošas korekcijas.</w:t>
            </w:r>
          </w:p>
          <w:p w14:paraId="251E99AE" w14:textId="21FA7803" w:rsidR="008065FB" w:rsidRDefault="008065FB" w:rsidP="006B4053">
            <w:pPr>
              <w:spacing w:after="0" w:line="240" w:lineRule="auto"/>
              <w:jc w:val="both"/>
              <w:rPr>
                <w:rFonts w:ascii="Times New Roman" w:eastAsia="Times New Roman" w:hAnsi="Times New Roman" w:cs="Times New Roman"/>
                <w:iCs/>
                <w:noProof/>
                <w:sz w:val="24"/>
                <w:szCs w:val="24"/>
                <w:lang w:eastAsia="lv-LV"/>
              </w:rPr>
            </w:pPr>
          </w:p>
          <w:p w14:paraId="5C4F37B6" w14:textId="2BF50A6A" w:rsidR="008065FB" w:rsidRDefault="008065FB" w:rsidP="008065FB">
            <w:pPr>
              <w:spacing w:after="0" w:line="240" w:lineRule="auto"/>
              <w:jc w:val="both"/>
              <w:rPr>
                <w:rFonts w:ascii="Times New Roman" w:eastAsia="Times New Roman" w:hAnsi="Times New Roman" w:cs="Times New Roman"/>
                <w:iCs/>
                <w:noProof/>
                <w:sz w:val="24"/>
                <w:szCs w:val="24"/>
                <w:lang w:eastAsia="lv-LV"/>
              </w:rPr>
            </w:pPr>
            <w:r w:rsidRPr="008065FB">
              <w:rPr>
                <w:rFonts w:ascii="Times New Roman" w:eastAsia="Times New Roman" w:hAnsi="Times New Roman" w:cs="Times New Roman"/>
                <w:iCs/>
                <w:noProof/>
                <w:sz w:val="24"/>
                <w:szCs w:val="24"/>
                <w:lang w:eastAsia="lv-LV"/>
              </w:rPr>
              <w:t>Labklājības ministrija</w:t>
            </w:r>
            <w:r>
              <w:rPr>
                <w:rFonts w:ascii="Times New Roman" w:eastAsia="Times New Roman" w:hAnsi="Times New Roman" w:cs="Times New Roman"/>
                <w:iCs/>
                <w:noProof/>
                <w:sz w:val="24"/>
                <w:szCs w:val="24"/>
                <w:lang w:eastAsia="lv-LV"/>
              </w:rPr>
              <w:t xml:space="preserve"> sadarbībā ar</w:t>
            </w:r>
            <w:r w:rsidRPr="008065FB">
              <w:rPr>
                <w:rFonts w:ascii="Times New Roman" w:eastAsia="Times New Roman" w:hAnsi="Times New Roman" w:cs="Times New Roman"/>
                <w:iCs/>
                <w:noProof/>
                <w:sz w:val="24"/>
                <w:szCs w:val="24"/>
                <w:lang w:eastAsia="lv-LV"/>
              </w:rPr>
              <w:t xml:space="preserve"> Ekonomiskās sadarbības un attīstības organizācija (OECD) laikā no 2017.gada jūnija līdz 2019.gada aprīlim īstenoja zinātnisku pētījumu “Cilvēku sasaiste ar darbavietām: Latvija” (https://www.oecd.org/latvia/cilveku-sasaiste-ar-darbavietam-ce74856f-lv.htm), kurā analizēta īstenoto darba tirgus politikas pasākumu ietekme uz iekļaujoša darba tirgus attīstību Latvijā.</w:t>
            </w:r>
          </w:p>
          <w:p w14:paraId="729D4A7D" w14:textId="77777777" w:rsidR="000B1725" w:rsidRPr="008065FB" w:rsidRDefault="000B1725" w:rsidP="008065FB">
            <w:pPr>
              <w:spacing w:after="0" w:line="240" w:lineRule="auto"/>
              <w:jc w:val="both"/>
              <w:rPr>
                <w:rFonts w:ascii="Times New Roman" w:eastAsia="Times New Roman" w:hAnsi="Times New Roman" w:cs="Times New Roman"/>
                <w:iCs/>
                <w:noProof/>
                <w:sz w:val="24"/>
                <w:szCs w:val="24"/>
                <w:lang w:eastAsia="lv-LV"/>
              </w:rPr>
            </w:pPr>
          </w:p>
          <w:p w14:paraId="7D37DE8D" w14:textId="6A899509" w:rsidR="007575B0" w:rsidRPr="007575B0" w:rsidRDefault="007575B0" w:rsidP="007575B0">
            <w:pPr>
              <w:spacing w:after="0" w:line="240" w:lineRule="auto"/>
              <w:jc w:val="both"/>
              <w:rPr>
                <w:rFonts w:ascii="Times New Roman" w:eastAsia="Times New Roman" w:hAnsi="Times New Roman" w:cs="Times New Roman"/>
                <w:iCs/>
                <w:noProof/>
                <w:sz w:val="24"/>
                <w:szCs w:val="24"/>
                <w:lang w:eastAsia="lv-LV"/>
              </w:rPr>
            </w:pPr>
            <w:r w:rsidRPr="007575B0">
              <w:rPr>
                <w:rFonts w:ascii="Times New Roman" w:eastAsia="Times New Roman" w:hAnsi="Times New Roman" w:cs="Times New Roman"/>
                <w:iCs/>
                <w:noProof/>
                <w:sz w:val="24"/>
                <w:szCs w:val="24"/>
                <w:lang w:eastAsia="lv-LV"/>
              </w:rPr>
              <w:t>OECD pētījumā “Cilvēku sasaiste ar darbavietām: Latvija” tika novērtēta arī bezdarbnieka pabalsta aprēķināšanas metode un tā izmaksas ilgums. Tika secināts, ka bezdarbnieka pabalsta izmaksātās summas Latvijā var svārstīties ārkārtīgi plaši. Saskaņā ar OECD datiem Latvijas bezdarbnieka pabalsta apmērs 2016. gadā svārstījās no 9 % (viens no zemākajiem rādītājiem OECD valstīs) līdz 269 % no vidējās algas un tas var svārstīties no 25 % līdz 767 % no minimālās algas. Šie diapazoni bija lielākie no visām OECD valstīm, par kurām bija pieejami dati. Šie konstatējumi liecina, ka dažkārt pabalsta summa var būt pārāk zema, lai nodrošinātu efektīvu apdrošināšanu pret bezdarbu, savukārt citkārt tā var būt pārāk augsta, lai saglabātu stimulus darba meklēšanai.</w:t>
            </w:r>
          </w:p>
          <w:p w14:paraId="4870F2AF" w14:textId="77777777" w:rsidR="008065FB" w:rsidRPr="00307DFD" w:rsidRDefault="008065FB" w:rsidP="006B4053">
            <w:pPr>
              <w:spacing w:after="0" w:line="240" w:lineRule="auto"/>
              <w:jc w:val="both"/>
              <w:rPr>
                <w:rFonts w:ascii="Times New Roman" w:eastAsia="Times New Roman" w:hAnsi="Times New Roman" w:cs="Times New Roman"/>
                <w:iCs/>
                <w:noProof/>
                <w:sz w:val="24"/>
                <w:szCs w:val="24"/>
                <w:lang w:eastAsia="lv-LV"/>
              </w:rPr>
            </w:pPr>
          </w:p>
          <w:p w14:paraId="1882D6AD" w14:textId="12705686" w:rsidR="00682A32" w:rsidRDefault="006B4053" w:rsidP="006B4053">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 xml:space="preserve">Šobrīd vidējais bezdarbnieka pabalsta saņemšanas ilgums ir 4,4 mēneši. Statistikas dati dinamikā liecina, ka </w:t>
            </w:r>
            <w:r w:rsidR="00F04552" w:rsidRPr="00307DFD">
              <w:rPr>
                <w:rFonts w:ascii="Times New Roman" w:eastAsia="Times New Roman" w:hAnsi="Times New Roman" w:cs="Times New Roman"/>
                <w:iCs/>
                <w:noProof/>
                <w:sz w:val="24"/>
                <w:szCs w:val="24"/>
                <w:lang w:eastAsia="lv-LV"/>
              </w:rPr>
              <w:t xml:space="preserve">kopš 2012.gada </w:t>
            </w:r>
            <w:r w:rsidRPr="00307DFD">
              <w:rPr>
                <w:rFonts w:ascii="Times New Roman" w:eastAsia="Times New Roman" w:hAnsi="Times New Roman" w:cs="Times New Roman"/>
                <w:iCs/>
                <w:noProof/>
                <w:sz w:val="24"/>
                <w:szCs w:val="24"/>
                <w:lang w:eastAsia="lv-LV"/>
              </w:rPr>
              <w:t xml:space="preserve">vidējais pabalsta saņemšanas ilgums </w:t>
            </w:r>
            <w:r w:rsidR="00F04552" w:rsidRPr="00307DFD">
              <w:rPr>
                <w:rFonts w:ascii="Times New Roman" w:eastAsia="Times New Roman" w:hAnsi="Times New Roman" w:cs="Times New Roman"/>
                <w:iCs/>
                <w:noProof/>
                <w:sz w:val="24"/>
                <w:szCs w:val="24"/>
                <w:lang w:eastAsia="lv-LV"/>
              </w:rPr>
              <w:t>nav pārsniedzis</w:t>
            </w:r>
            <w:r w:rsidRPr="00307DFD">
              <w:rPr>
                <w:rFonts w:ascii="Times New Roman" w:eastAsia="Times New Roman" w:hAnsi="Times New Roman" w:cs="Times New Roman"/>
                <w:iCs/>
                <w:noProof/>
                <w:sz w:val="24"/>
                <w:szCs w:val="24"/>
                <w:lang w:eastAsia="lv-LV"/>
              </w:rPr>
              <w:t xml:space="preserve"> 4,6 mēneš</w:t>
            </w:r>
            <w:r w:rsidR="00F04552" w:rsidRPr="00307DFD">
              <w:rPr>
                <w:rFonts w:ascii="Times New Roman" w:eastAsia="Times New Roman" w:hAnsi="Times New Roman" w:cs="Times New Roman"/>
                <w:iCs/>
                <w:noProof/>
                <w:sz w:val="24"/>
                <w:szCs w:val="24"/>
                <w:lang w:eastAsia="lv-LV"/>
              </w:rPr>
              <w:t>us</w:t>
            </w:r>
            <w:r w:rsidR="00682A32" w:rsidRPr="00307DFD">
              <w:rPr>
                <w:rFonts w:ascii="Times New Roman" w:eastAsia="Times New Roman" w:hAnsi="Times New Roman" w:cs="Times New Roman"/>
                <w:iCs/>
                <w:noProof/>
                <w:sz w:val="24"/>
                <w:szCs w:val="24"/>
                <w:lang w:eastAsia="lv-LV"/>
              </w:rPr>
              <w:t xml:space="preserve"> (skat. tab</w:t>
            </w:r>
            <w:r w:rsidR="00EE39B1">
              <w:rPr>
                <w:rFonts w:ascii="Times New Roman" w:eastAsia="Times New Roman" w:hAnsi="Times New Roman" w:cs="Times New Roman"/>
                <w:iCs/>
                <w:noProof/>
                <w:sz w:val="24"/>
                <w:szCs w:val="24"/>
                <w:lang w:eastAsia="lv-LV"/>
              </w:rPr>
              <w:t>.</w:t>
            </w:r>
            <w:r w:rsidR="00682A32" w:rsidRPr="00307DFD">
              <w:rPr>
                <w:rFonts w:ascii="Times New Roman" w:eastAsia="Times New Roman" w:hAnsi="Times New Roman" w:cs="Times New Roman"/>
                <w:iCs/>
                <w:noProof/>
                <w:sz w:val="24"/>
                <w:szCs w:val="24"/>
                <w:lang w:eastAsia="lv-LV"/>
              </w:rPr>
              <w:t>)</w:t>
            </w:r>
            <w:r w:rsidRPr="00307DFD">
              <w:rPr>
                <w:rFonts w:ascii="Times New Roman" w:eastAsia="Times New Roman" w:hAnsi="Times New Roman" w:cs="Times New Roman"/>
                <w:iCs/>
                <w:noProof/>
                <w:sz w:val="24"/>
                <w:szCs w:val="24"/>
                <w:lang w:eastAsia="lv-LV"/>
              </w:rPr>
              <w:t xml:space="preserve">. Tas norāda, ka vairums gadījumos bezdarbnieki </w:t>
            </w:r>
            <w:r w:rsidR="00DF2164">
              <w:rPr>
                <w:rFonts w:ascii="Times New Roman" w:eastAsia="Times New Roman" w:hAnsi="Times New Roman" w:cs="Times New Roman"/>
                <w:iCs/>
                <w:noProof/>
                <w:sz w:val="24"/>
                <w:szCs w:val="24"/>
                <w:lang w:eastAsia="lv-LV"/>
              </w:rPr>
              <w:t>atrod</w:t>
            </w:r>
            <w:r w:rsidRPr="00307DFD">
              <w:rPr>
                <w:rFonts w:ascii="Times New Roman" w:eastAsia="Times New Roman" w:hAnsi="Times New Roman" w:cs="Times New Roman"/>
                <w:iCs/>
                <w:noProof/>
                <w:sz w:val="24"/>
                <w:szCs w:val="24"/>
                <w:lang w:eastAsia="lv-LV"/>
              </w:rPr>
              <w:t xml:space="preserve"> darbu ātrāk</w:t>
            </w:r>
            <w:r w:rsidR="00DF2164">
              <w:rPr>
                <w:rFonts w:ascii="Times New Roman" w:eastAsia="Times New Roman" w:hAnsi="Times New Roman" w:cs="Times New Roman"/>
                <w:iCs/>
                <w:noProof/>
                <w:sz w:val="24"/>
                <w:szCs w:val="24"/>
                <w:lang w:eastAsia="lv-LV"/>
              </w:rPr>
              <w:t xml:space="preserve"> (pie kam </w:t>
            </w:r>
            <w:r w:rsidR="00DF2164" w:rsidRPr="00307DFD">
              <w:rPr>
                <w:rFonts w:ascii="Times New Roman" w:eastAsia="Times New Roman" w:hAnsi="Times New Roman" w:cs="Times New Roman"/>
                <w:iCs/>
                <w:noProof/>
                <w:sz w:val="24"/>
                <w:szCs w:val="24"/>
                <w:lang w:eastAsia="lv-LV"/>
              </w:rPr>
              <w:t>bezdarba perioda sākumā</w:t>
            </w:r>
            <w:r w:rsidR="00DF2164">
              <w:rPr>
                <w:rFonts w:ascii="Times New Roman" w:eastAsia="Times New Roman" w:hAnsi="Times New Roman" w:cs="Times New Roman"/>
                <w:iCs/>
                <w:noProof/>
                <w:sz w:val="24"/>
                <w:szCs w:val="24"/>
                <w:lang w:eastAsia="lv-LV"/>
              </w:rPr>
              <w:t>)</w:t>
            </w:r>
            <w:r w:rsidRPr="00307DFD">
              <w:rPr>
                <w:rFonts w:ascii="Times New Roman" w:eastAsia="Times New Roman" w:hAnsi="Times New Roman" w:cs="Times New Roman"/>
                <w:iCs/>
                <w:noProof/>
                <w:sz w:val="24"/>
                <w:szCs w:val="24"/>
                <w:lang w:eastAsia="lv-LV"/>
              </w:rPr>
              <w:t>, nekā noteiktajā izmaksas periodā</w:t>
            </w:r>
            <w:r w:rsidR="00DF2164">
              <w:rPr>
                <w:rFonts w:ascii="Times New Roman" w:eastAsia="Times New Roman" w:hAnsi="Times New Roman" w:cs="Times New Roman"/>
                <w:iCs/>
                <w:noProof/>
                <w:sz w:val="24"/>
                <w:szCs w:val="24"/>
                <w:lang w:eastAsia="lv-LV"/>
              </w:rPr>
              <w:t xml:space="preserve">. </w:t>
            </w:r>
            <w:r w:rsidRPr="00307DFD">
              <w:rPr>
                <w:rFonts w:ascii="Times New Roman" w:eastAsia="Times New Roman" w:hAnsi="Times New Roman" w:cs="Times New Roman"/>
                <w:iCs/>
                <w:noProof/>
                <w:sz w:val="24"/>
                <w:szCs w:val="24"/>
                <w:lang w:eastAsia="lv-LV"/>
              </w:rPr>
              <w:t xml:space="preserve">Tādēļ piedāvātie grozījumi  neparedz  izmaiņas bezdarbnieka pabalsta apmērā pirmajos 2 bezdarba mēnešos, arī turpmākajos 2 mēnešos tiek saglabāts pietiekami augsts atvietojums. </w:t>
            </w:r>
          </w:p>
          <w:p w14:paraId="0CD6CF89" w14:textId="77777777" w:rsidR="00DF2164" w:rsidRDefault="00DF2164" w:rsidP="006B4053">
            <w:pPr>
              <w:spacing w:after="0" w:line="240" w:lineRule="auto"/>
              <w:jc w:val="both"/>
              <w:rPr>
                <w:rFonts w:ascii="Times New Roman" w:eastAsia="Times New Roman" w:hAnsi="Times New Roman" w:cs="Times New Roman"/>
                <w:iCs/>
                <w:noProof/>
                <w:sz w:val="24"/>
                <w:szCs w:val="24"/>
                <w:lang w:eastAsia="lv-LV"/>
              </w:rPr>
            </w:pPr>
          </w:p>
          <w:p w14:paraId="2B0FC2D2" w14:textId="67C7596A" w:rsidR="004B546F" w:rsidRPr="00307DFD" w:rsidRDefault="004B546F" w:rsidP="004B546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Valsts sociālās apdrošināšanas (VSAA) statistikas dati </w:t>
            </w:r>
            <w:r w:rsidRPr="00307DFD">
              <w:rPr>
                <w:rFonts w:ascii="Times New Roman" w:hAnsi="Times New Roman" w:cs="Times New Roman"/>
                <w:color w:val="000000"/>
                <w:sz w:val="24"/>
                <w:szCs w:val="24"/>
              </w:rPr>
              <w:t>sadalījumā pa vecuma grupām</w:t>
            </w:r>
            <w:r>
              <w:rPr>
                <w:rFonts w:ascii="Times New Roman" w:hAnsi="Times New Roman" w:cs="Times New Roman"/>
                <w:color w:val="000000"/>
                <w:sz w:val="24"/>
                <w:szCs w:val="24"/>
              </w:rPr>
              <w:t xml:space="preserve"> </w:t>
            </w:r>
            <w:r w:rsidRPr="00307DFD">
              <w:rPr>
                <w:rFonts w:ascii="Times New Roman" w:hAnsi="Times New Roman" w:cs="Times New Roman"/>
                <w:color w:val="000000"/>
                <w:sz w:val="24"/>
                <w:szCs w:val="24"/>
              </w:rPr>
              <w:t xml:space="preserve">liecina, ka </w:t>
            </w:r>
            <w:r>
              <w:rPr>
                <w:rFonts w:ascii="Times New Roman" w:hAnsi="Times New Roman" w:cs="Times New Roman"/>
                <w:color w:val="000000"/>
                <w:sz w:val="24"/>
                <w:szCs w:val="24"/>
              </w:rPr>
              <w:t xml:space="preserve">lielākais </w:t>
            </w:r>
            <w:r w:rsidRPr="00307DFD">
              <w:rPr>
                <w:rFonts w:ascii="Times New Roman" w:hAnsi="Times New Roman" w:cs="Times New Roman"/>
                <w:color w:val="000000"/>
                <w:sz w:val="24"/>
                <w:szCs w:val="24"/>
              </w:rPr>
              <w:t xml:space="preserve"> īpatsvars bezdarbniek</w:t>
            </w:r>
            <w:r w:rsidR="00DF2164">
              <w:rPr>
                <w:rFonts w:ascii="Times New Roman" w:hAnsi="Times New Roman" w:cs="Times New Roman"/>
                <w:color w:val="000000"/>
                <w:sz w:val="24"/>
                <w:szCs w:val="24"/>
              </w:rPr>
              <w:t>a</w:t>
            </w:r>
            <w:r w:rsidRPr="00307DFD">
              <w:rPr>
                <w:rFonts w:ascii="Times New Roman" w:hAnsi="Times New Roman" w:cs="Times New Roman"/>
                <w:color w:val="000000"/>
                <w:sz w:val="24"/>
                <w:szCs w:val="24"/>
              </w:rPr>
              <w:t xml:space="preserve"> pabalsta saņēmēju vidū ir</w:t>
            </w:r>
            <w:r>
              <w:rPr>
                <w:rFonts w:ascii="Times New Roman" w:hAnsi="Times New Roman" w:cs="Times New Roman"/>
                <w:color w:val="000000"/>
                <w:sz w:val="24"/>
                <w:szCs w:val="24"/>
              </w:rPr>
              <w:t xml:space="preserve"> personām</w:t>
            </w:r>
            <w:r w:rsidRPr="00307DFD">
              <w:rPr>
                <w:rFonts w:ascii="Times New Roman" w:hAnsi="Times New Roman" w:cs="Times New Roman"/>
                <w:color w:val="000000"/>
                <w:sz w:val="24"/>
                <w:szCs w:val="24"/>
              </w:rPr>
              <w:t xml:space="preserve"> vecumā </w:t>
            </w:r>
            <w:r>
              <w:rPr>
                <w:rFonts w:ascii="Times New Roman" w:hAnsi="Times New Roman" w:cs="Times New Roman"/>
                <w:color w:val="000000"/>
                <w:sz w:val="24"/>
                <w:szCs w:val="24"/>
              </w:rPr>
              <w:t xml:space="preserve">līdz </w:t>
            </w:r>
            <w:r w:rsidRPr="00307DFD">
              <w:rPr>
                <w:rFonts w:ascii="Times New Roman" w:hAnsi="Times New Roman" w:cs="Times New Roman"/>
                <w:color w:val="000000"/>
                <w:sz w:val="24"/>
                <w:szCs w:val="24"/>
              </w:rPr>
              <w:t>39 gadiem</w:t>
            </w:r>
            <w:r>
              <w:rPr>
                <w:rFonts w:ascii="Times New Roman" w:hAnsi="Times New Roman" w:cs="Times New Roman"/>
                <w:color w:val="000000"/>
                <w:sz w:val="24"/>
                <w:szCs w:val="24"/>
              </w:rPr>
              <w:t xml:space="preserve">, </w:t>
            </w:r>
            <w:r w:rsidR="00DF2164">
              <w:rPr>
                <w:rFonts w:ascii="Times New Roman" w:hAnsi="Times New Roman" w:cs="Times New Roman"/>
                <w:color w:val="000000"/>
                <w:sz w:val="24"/>
                <w:szCs w:val="24"/>
              </w:rPr>
              <w:t>kā rezultātā</w:t>
            </w:r>
            <w:r>
              <w:rPr>
                <w:rFonts w:ascii="Times New Roman" w:hAnsi="Times New Roman" w:cs="Times New Roman"/>
                <w:color w:val="000000"/>
                <w:sz w:val="24"/>
                <w:szCs w:val="24"/>
              </w:rPr>
              <w:t xml:space="preserve"> bezdarbnieka pabalsta saņēmēju vidējais apdrošināšanas stāžs ir </w:t>
            </w:r>
            <w:r w:rsidR="00DF2164">
              <w:rPr>
                <w:rFonts w:ascii="Times New Roman" w:hAnsi="Times New Roman" w:cs="Times New Roman"/>
                <w:color w:val="000000"/>
                <w:sz w:val="24"/>
                <w:szCs w:val="24"/>
              </w:rPr>
              <w:t xml:space="preserve">salīdzinoši </w:t>
            </w:r>
            <w:r>
              <w:rPr>
                <w:rFonts w:ascii="Times New Roman" w:hAnsi="Times New Roman" w:cs="Times New Roman"/>
                <w:color w:val="000000"/>
                <w:sz w:val="24"/>
                <w:szCs w:val="24"/>
              </w:rPr>
              <w:t>zems, un pēdējos gados nav vērojama būtiska tā pieauguma tendence.</w:t>
            </w:r>
          </w:p>
          <w:p w14:paraId="7C8EB8CC" w14:textId="77777777" w:rsidR="000B1725" w:rsidRPr="00307DFD" w:rsidRDefault="000B1725" w:rsidP="006B4053">
            <w:pPr>
              <w:spacing w:after="0" w:line="240" w:lineRule="auto"/>
              <w:jc w:val="both"/>
              <w:rPr>
                <w:rFonts w:ascii="Times New Roman" w:eastAsia="Times New Roman" w:hAnsi="Times New Roman" w:cs="Times New Roman"/>
                <w:iCs/>
                <w:noProof/>
                <w:sz w:val="24"/>
                <w:szCs w:val="24"/>
                <w:lang w:eastAsia="lv-LV"/>
              </w:rPr>
            </w:pPr>
          </w:p>
          <w:p w14:paraId="5C8E8F4E" w14:textId="6EC483CB" w:rsidR="00522871" w:rsidRPr="00307DFD" w:rsidRDefault="00903AA0" w:rsidP="004E363F">
            <w:pPr>
              <w:spacing w:after="0" w:line="240" w:lineRule="auto"/>
              <w:jc w:val="center"/>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Bezdarbnieka pabalst</w:t>
            </w:r>
            <w:r w:rsidR="00B23BCD" w:rsidRPr="00307DFD">
              <w:rPr>
                <w:rFonts w:ascii="Times New Roman" w:eastAsia="Times New Roman" w:hAnsi="Times New Roman" w:cs="Times New Roman"/>
                <w:iCs/>
                <w:noProof/>
                <w:sz w:val="24"/>
                <w:szCs w:val="24"/>
                <w:lang w:eastAsia="lv-LV"/>
              </w:rPr>
              <w:t>u raksturojošie rādītāji</w:t>
            </w:r>
          </w:p>
          <w:tbl>
            <w:tblPr>
              <w:tblW w:w="700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7"/>
              <w:gridCol w:w="737"/>
              <w:gridCol w:w="737"/>
              <w:gridCol w:w="737"/>
              <w:gridCol w:w="737"/>
              <w:gridCol w:w="737"/>
              <w:gridCol w:w="737"/>
            </w:tblGrid>
            <w:tr w:rsidR="00522871" w:rsidRPr="00307DFD" w14:paraId="512553B6" w14:textId="77777777" w:rsidTr="00522871">
              <w:trPr>
                <w:trHeight w:val="57"/>
              </w:trPr>
              <w:tc>
                <w:tcPr>
                  <w:tcW w:w="1843" w:type="dxa"/>
                  <w:shd w:val="clear" w:color="auto" w:fill="BFBFBF" w:themeFill="background1" w:themeFillShade="BF"/>
                  <w:noWrap/>
                  <w:vAlign w:val="bottom"/>
                  <w:hideMark/>
                </w:tcPr>
                <w:p w14:paraId="641C8497" w14:textId="77777777" w:rsidR="00522871" w:rsidRPr="00307DFD" w:rsidRDefault="00522871" w:rsidP="00522871">
                  <w:pPr>
                    <w:spacing w:after="0" w:line="240" w:lineRule="auto"/>
                    <w:rPr>
                      <w:rFonts w:ascii="Times New Roman" w:eastAsia="Times New Roman" w:hAnsi="Times New Roman" w:cs="Times New Roman"/>
                      <w:color w:val="000000"/>
                      <w:sz w:val="16"/>
                      <w:szCs w:val="16"/>
                      <w:lang w:eastAsia="lv-LV"/>
                    </w:rPr>
                  </w:pPr>
                  <w:bookmarkStart w:id="2" w:name="_Hlk19690178"/>
                  <w:r w:rsidRPr="00307DFD">
                    <w:rPr>
                      <w:rFonts w:ascii="Times New Roman" w:eastAsia="Times New Roman" w:hAnsi="Times New Roman" w:cs="Times New Roman"/>
                      <w:color w:val="000000"/>
                      <w:sz w:val="16"/>
                      <w:szCs w:val="16"/>
                      <w:lang w:eastAsia="lv-LV"/>
                    </w:rPr>
                    <w:t> </w:t>
                  </w:r>
                </w:p>
              </w:tc>
              <w:tc>
                <w:tcPr>
                  <w:tcW w:w="737" w:type="dxa"/>
                  <w:shd w:val="clear" w:color="auto" w:fill="BFBFBF" w:themeFill="background1" w:themeFillShade="BF"/>
                  <w:vAlign w:val="center"/>
                  <w:hideMark/>
                </w:tcPr>
                <w:p w14:paraId="35178C38"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2012</w:t>
                  </w:r>
                </w:p>
              </w:tc>
              <w:tc>
                <w:tcPr>
                  <w:tcW w:w="737" w:type="dxa"/>
                  <w:shd w:val="clear" w:color="auto" w:fill="BFBFBF" w:themeFill="background1" w:themeFillShade="BF"/>
                  <w:vAlign w:val="center"/>
                  <w:hideMark/>
                </w:tcPr>
                <w:p w14:paraId="636B0161"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2013</w:t>
                  </w:r>
                </w:p>
              </w:tc>
              <w:tc>
                <w:tcPr>
                  <w:tcW w:w="737" w:type="dxa"/>
                  <w:shd w:val="clear" w:color="auto" w:fill="BFBFBF" w:themeFill="background1" w:themeFillShade="BF"/>
                  <w:vAlign w:val="center"/>
                  <w:hideMark/>
                </w:tcPr>
                <w:p w14:paraId="1B20D98E"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2014</w:t>
                  </w:r>
                </w:p>
              </w:tc>
              <w:tc>
                <w:tcPr>
                  <w:tcW w:w="737" w:type="dxa"/>
                  <w:shd w:val="clear" w:color="auto" w:fill="BFBFBF" w:themeFill="background1" w:themeFillShade="BF"/>
                  <w:vAlign w:val="center"/>
                  <w:hideMark/>
                </w:tcPr>
                <w:p w14:paraId="5646E4F7"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2015</w:t>
                  </w:r>
                </w:p>
              </w:tc>
              <w:tc>
                <w:tcPr>
                  <w:tcW w:w="737" w:type="dxa"/>
                  <w:shd w:val="clear" w:color="auto" w:fill="BFBFBF" w:themeFill="background1" w:themeFillShade="BF"/>
                  <w:vAlign w:val="center"/>
                  <w:hideMark/>
                </w:tcPr>
                <w:p w14:paraId="78CAC366"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2016</w:t>
                  </w:r>
                </w:p>
              </w:tc>
              <w:tc>
                <w:tcPr>
                  <w:tcW w:w="737" w:type="dxa"/>
                  <w:shd w:val="clear" w:color="auto" w:fill="BFBFBF" w:themeFill="background1" w:themeFillShade="BF"/>
                  <w:vAlign w:val="center"/>
                  <w:hideMark/>
                </w:tcPr>
                <w:p w14:paraId="15B720EF"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2017</w:t>
                  </w:r>
                </w:p>
              </w:tc>
              <w:tc>
                <w:tcPr>
                  <w:tcW w:w="737" w:type="dxa"/>
                  <w:shd w:val="clear" w:color="auto" w:fill="BFBFBF" w:themeFill="background1" w:themeFillShade="BF"/>
                  <w:vAlign w:val="center"/>
                  <w:hideMark/>
                </w:tcPr>
                <w:p w14:paraId="2D77347C" w14:textId="77777777" w:rsidR="00522871" w:rsidRPr="00307DFD" w:rsidRDefault="00522871" w:rsidP="00522871">
                  <w:pPr>
                    <w:spacing w:after="0" w:line="240" w:lineRule="auto"/>
                    <w:jc w:val="center"/>
                    <w:rPr>
                      <w:rFonts w:ascii="Times New Roman" w:eastAsia="Times New Roman" w:hAnsi="Times New Roman" w:cs="Times New Roman"/>
                      <w:b/>
                      <w:bCs/>
                      <w:sz w:val="16"/>
                      <w:szCs w:val="16"/>
                      <w:lang w:eastAsia="lv-LV"/>
                    </w:rPr>
                  </w:pPr>
                  <w:r w:rsidRPr="00307DFD">
                    <w:rPr>
                      <w:rFonts w:ascii="Times New Roman" w:eastAsia="Times New Roman" w:hAnsi="Times New Roman" w:cs="Times New Roman"/>
                      <w:b/>
                      <w:bCs/>
                      <w:sz w:val="16"/>
                      <w:szCs w:val="16"/>
                      <w:lang w:eastAsia="lv-LV"/>
                    </w:rPr>
                    <w:t>2018</w:t>
                  </w:r>
                </w:p>
              </w:tc>
            </w:tr>
            <w:tr w:rsidR="00522871" w:rsidRPr="00307DFD" w14:paraId="46015EBF" w14:textId="77777777" w:rsidTr="00522871">
              <w:trPr>
                <w:trHeight w:val="57"/>
              </w:trPr>
              <w:tc>
                <w:tcPr>
                  <w:tcW w:w="1843" w:type="dxa"/>
                  <w:shd w:val="clear" w:color="auto" w:fill="auto"/>
                  <w:vAlign w:val="center"/>
                  <w:hideMark/>
                </w:tcPr>
                <w:p w14:paraId="20093EB7"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Skaits - unikālās personas gadā</w:t>
                  </w:r>
                </w:p>
              </w:tc>
              <w:tc>
                <w:tcPr>
                  <w:tcW w:w="737" w:type="dxa"/>
                  <w:shd w:val="clear" w:color="auto" w:fill="auto"/>
                  <w:vAlign w:val="center"/>
                  <w:hideMark/>
                </w:tcPr>
                <w:p w14:paraId="1DB7C4E7"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80 219</w:t>
                  </w:r>
                </w:p>
              </w:tc>
              <w:tc>
                <w:tcPr>
                  <w:tcW w:w="737" w:type="dxa"/>
                  <w:shd w:val="clear" w:color="auto" w:fill="auto"/>
                  <w:vAlign w:val="center"/>
                  <w:hideMark/>
                </w:tcPr>
                <w:p w14:paraId="2E09A444"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81 175</w:t>
                  </w:r>
                </w:p>
              </w:tc>
              <w:tc>
                <w:tcPr>
                  <w:tcW w:w="737" w:type="dxa"/>
                  <w:shd w:val="clear" w:color="auto" w:fill="auto"/>
                  <w:vAlign w:val="center"/>
                  <w:hideMark/>
                </w:tcPr>
                <w:p w14:paraId="42EF9015"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89 376</w:t>
                  </w:r>
                </w:p>
              </w:tc>
              <w:tc>
                <w:tcPr>
                  <w:tcW w:w="737" w:type="dxa"/>
                  <w:shd w:val="clear" w:color="auto" w:fill="auto"/>
                  <w:vAlign w:val="center"/>
                  <w:hideMark/>
                </w:tcPr>
                <w:p w14:paraId="7B774520"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95 310</w:t>
                  </w:r>
                </w:p>
              </w:tc>
              <w:tc>
                <w:tcPr>
                  <w:tcW w:w="737" w:type="dxa"/>
                  <w:shd w:val="clear" w:color="auto" w:fill="auto"/>
                  <w:vAlign w:val="center"/>
                  <w:hideMark/>
                </w:tcPr>
                <w:p w14:paraId="29A3D21D"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98 688</w:t>
                  </w:r>
                </w:p>
              </w:tc>
              <w:tc>
                <w:tcPr>
                  <w:tcW w:w="737" w:type="dxa"/>
                  <w:shd w:val="clear" w:color="auto" w:fill="auto"/>
                  <w:vAlign w:val="center"/>
                  <w:hideMark/>
                </w:tcPr>
                <w:p w14:paraId="0CC0752F"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89 522</w:t>
                  </w:r>
                </w:p>
              </w:tc>
              <w:tc>
                <w:tcPr>
                  <w:tcW w:w="737" w:type="dxa"/>
                  <w:shd w:val="clear" w:color="auto" w:fill="auto"/>
                  <w:vAlign w:val="center"/>
                  <w:hideMark/>
                </w:tcPr>
                <w:p w14:paraId="4E5C4CF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83 467</w:t>
                  </w:r>
                </w:p>
              </w:tc>
            </w:tr>
            <w:tr w:rsidR="00522871" w:rsidRPr="00307DFD" w14:paraId="006B6EC6" w14:textId="77777777" w:rsidTr="00522871">
              <w:trPr>
                <w:trHeight w:val="57"/>
              </w:trPr>
              <w:tc>
                <w:tcPr>
                  <w:tcW w:w="1843" w:type="dxa"/>
                  <w:shd w:val="clear" w:color="auto" w:fill="auto"/>
                  <w:vAlign w:val="center"/>
                  <w:hideMark/>
                </w:tcPr>
                <w:p w14:paraId="3D9C9603"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3B33B5A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49CC82DC"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45C51ECB"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363B28AA"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1693D03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3FA761E9"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c>
                <w:tcPr>
                  <w:tcW w:w="737" w:type="dxa"/>
                  <w:shd w:val="clear" w:color="auto" w:fill="auto"/>
                  <w:vAlign w:val="center"/>
                  <w:hideMark/>
                </w:tcPr>
                <w:p w14:paraId="13640DA0"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w:t>
                  </w:r>
                </w:p>
              </w:tc>
            </w:tr>
            <w:tr w:rsidR="00522871" w:rsidRPr="00307DFD" w14:paraId="525A6121" w14:textId="77777777" w:rsidTr="00522871">
              <w:trPr>
                <w:trHeight w:val="57"/>
              </w:trPr>
              <w:tc>
                <w:tcPr>
                  <w:tcW w:w="1843" w:type="dxa"/>
                  <w:shd w:val="clear" w:color="auto" w:fill="auto"/>
                  <w:vAlign w:val="center"/>
                  <w:hideMark/>
                </w:tcPr>
                <w:p w14:paraId="34854586"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xml:space="preserve">Skaits vidēji mēnesī </w:t>
                  </w:r>
                </w:p>
              </w:tc>
              <w:tc>
                <w:tcPr>
                  <w:tcW w:w="737" w:type="dxa"/>
                  <w:shd w:val="clear" w:color="auto" w:fill="auto"/>
                  <w:vAlign w:val="center"/>
                  <w:hideMark/>
                </w:tcPr>
                <w:p w14:paraId="77C8E3DE"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30 353</w:t>
                  </w:r>
                </w:p>
              </w:tc>
              <w:tc>
                <w:tcPr>
                  <w:tcW w:w="737" w:type="dxa"/>
                  <w:shd w:val="clear" w:color="auto" w:fill="auto"/>
                  <w:vAlign w:val="center"/>
                  <w:hideMark/>
                </w:tcPr>
                <w:p w14:paraId="70DABE35"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32 498</w:t>
                  </w:r>
                </w:p>
              </w:tc>
              <w:tc>
                <w:tcPr>
                  <w:tcW w:w="737" w:type="dxa"/>
                  <w:shd w:val="clear" w:color="auto" w:fill="auto"/>
                  <w:vAlign w:val="center"/>
                  <w:hideMark/>
                </w:tcPr>
                <w:p w14:paraId="12BFF7E9"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35 849</w:t>
                  </w:r>
                </w:p>
              </w:tc>
              <w:tc>
                <w:tcPr>
                  <w:tcW w:w="737" w:type="dxa"/>
                  <w:shd w:val="clear" w:color="auto" w:fill="auto"/>
                  <w:vAlign w:val="center"/>
                  <w:hideMark/>
                </w:tcPr>
                <w:p w14:paraId="69965479"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38 070</w:t>
                  </w:r>
                </w:p>
              </w:tc>
              <w:tc>
                <w:tcPr>
                  <w:tcW w:w="737" w:type="dxa"/>
                  <w:shd w:val="clear" w:color="auto" w:fill="auto"/>
                  <w:vAlign w:val="center"/>
                  <w:hideMark/>
                </w:tcPr>
                <w:p w14:paraId="473393F4"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39 130</w:t>
                  </w:r>
                </w:p>
              </w:tc>
              <w:tc>
                <w:tcPr>
                  <w:tcW w:w="737" w:type="dxa"/>
                  <w:shd w:val="clear" w:color="auto" w:fill="auto"/>
                  <w:vAlign w:val="center"/>
                  <w:hideMark/>
                </w:tcPr>
                <w:p w14:paraId="20BFC3FF"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35 205</w:t>
                  </w:r>
                </w:p>
              </w:tc>
              <w:tc>
                <w:tcPr>
                  <w:tcW w:w="737" w:type="dxa"/>
                  <w:shd w:val="clear" w:color="auto" w:fill="auto"/>
                  <w:vAlign w:val="center"/>
                  <w:hideMark/>
                </w:tcPr>
                <w:p w14:paraId="77CEC4A2"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32 283</w:t>
                  </w:r>
                </w:p>
              </w:tc>
            </w:tr>
            <w:tr w:rsidR="00522871" w:rsidRPr="00307DFD" w14:paraId="70C143D1" w14:textId="77777777" w:rsidTr="00522871">
              <w:trPr>
                <w:trHeight w:val="57"/>
              </w:trPr>
              <w:tc>
                <w:tcPr>
                  <w:tcW w:w="1843" w:type="dxa"/>
                  <w:shd w:val="clear" w:color="auto" w:fill="auto"/>
                  <w:vAlign w:val="center"/>
                  <w:hideMark/>
                </w:tcPr>
                <w:p w14:paraId="704D0694"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B/d pabalsta vidējais apmērs (izmaksājamais), EUR</w:t>
                  </w:r>
                </w:p>
              </w:tc>
              <w:tc>
                <w:tcPr>
                  <w:tcW w:w="737" w:type="dxa"/>
                  <w:shd w:val="clear" w:color="auto" w:fill="auto"/>
                  <w:vAlign w:val="center"/>
                  <w:hideMark/>
                </w:tcPr>
                <w:p w14:paraId="56024291"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157.63</w:t>
                  </w:r>
                </w:p>
              </w:tc>
              <w:tc>
                <w:tcPr>
                  <w:tcW w:w="737" w:type="dxa"/>
                  <w:shd w:val="clear" w:color="auto" w:fill="auto"/>
                  <w:vAlign w:val="center"/>
                  <w:hideMark/>
                </w:tcPr>
                <w:p w14:paraId="2FC0969C"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189.01</w:t>
                  </w:r>
                </w:p>
              </w:tc>
              <w:tc>
                <w:tcPr>
                  <w:tcW w:w="737" w:type="dxa"/>
                  <w:shd w:val="clear" w:color="auto" w:fill="auto"/>
                  <w:vAlign w:val="center"/>
                  <w:hideMark/>
                </w:tcPr>
                <w:p w14:paraId="0A5EA1A9"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196.85</w:t>
                  </w:r>
                </w:p>
              </w:tc>
              <w:tc>
                <w:tcPr>
                  <w:tcW w:w="737" w:type="dxa"/>
                  <w:shd w:val="clear" w:color="auto" w:fill="auto"/>
                  <w:vAlign w:val="center"/>
                  <w:hideMark/>
                </w:tcPr>
                <w:p w14:paraId="6B6C92B4"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221.98</w:t>
                  </w:r>
                </w:p>
              </w:tc>
              <w:tc>
                <w:tcPr>
                  <w:tcW w:w="737" w:type="dxa"/>
                  <w:shd w:val="clear" w:color="auto" w:fill="auto"/>
                  <w:vAlign w:val="center"/>
                  <w:hideMark/>
                </w:tcPr>
                <w:p w14:paraId="3F44FA14"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245.8</w:t>
                  </w:r>
                </w:p>
              </w:tc>
              <w:tc>
                <w:tcPr>
                  <w:tcW w:w="737" w:type="dxa"/>
                  <w:shd w:val="clear" w:color="auto" w:fill="auto"/>
                  <w:vAlign w:val="center"/>
                  <w:hideMark/>
                </w:tcPr>
                <w:p w14:paraId="543AA050"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265.46</w:t>
                  </w:r>
                </w:p>
              </w:tc>
              <w:tc>
                <w:tcPr>
                  <w:tcW w:w="737" w:type="dxa"/>
                  <w:shd w:val="clear" w:color="auto" w:fill="auto"/>
                  <w:vAlign w:val="center"/>
                  <w:hideMark/>
                </w:tcPr>
                <w:p w14:paraId="68250F1A"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308.18</w:t>
                  </w:r>
                </w:p>
              </w:tc>
            </w:tr>
            <w:tr w:rsidR="00522871" w:rsidRPr="00307DFD" w14:paraId="5A20E14E" w14:textId="77777777" w:rsidTr="00522871">
              <w:trPr>
                <w:trHeight w:val="57"/>
              </w:trPr>
              <w:tc>
                <w:tcPr>
                  <w:tcW w:w="1843" w:type="dxa"/>
                  <w:shd w:val="clear" w:color="auto" w:fill="auto"/>
                  <w:vAlign w:val="center"/>
                  <w:hideMark/>
                </w:tcPr>
                <w:p w14:paraId="41538DEE" w14:textId="77777777" w:rsidR="00522871" w:rsidRPr="00307DFD" w:rsidRDefault="00522871" w:rsidP="00522871">
                  <w:pPr>
                    <w:spacing w:after="0" w:line="240" w:lineRule="auto"/>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 pret iepriekšējo</w:t>
                  </w:r>
                </w:p>
              </w:tc>
              <w:tc>
                <w:tcPr>
                  <w:tcW w:w="737" w:type="dxa"/>
                  <w:shd w:val="clear" w:color="auto" w:fill="auto"/>
                  <w:vAlign w:val="center"/>
                  <w:hideMark/>
                </w:tcPr>
                <w:p w14:paraId="3D78B79B"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 </w:t>
                  </w:r>
                </w:p>
              </w:tc>
              <w:tc>
                <w:tcPr>
                  <w:tcW w:w="737" w:type="dxa"/>
                  <w:shd w:val="clear" w:color="auto" w:fill="auto"/>
                  <w:vAlign w:val="center"/>
                  <w:hideMark/>
                </w:tcPr>
                <w:p w14:paraId="5B288E79"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119.9%</w:t>
                  </w:r>
                </w:p>
              </w:tc>
              <w:tc>
                <w:tcPr>
                  <w:tcW w:w="737" w:type="dxa"/>
                  <w:shd w:val="clear" w:color="auto" w:fill="auto"/>
                  <w:vAlign w:val="center"/>
                  <w:hideMark/>
                </w:tcPr>
                <w:p w14:paraId="3DEE97A4"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104.1%</w:t>
                  </w:r>
                </w:p>
              </w:tc>
              <w:tc>
                <w:tcPr>
                  <w:tcW w:w="737" w:type="dxa"/>
                  <w:shd w:val="clear" w:color="auto" w:fill="auto"/>
                  <w:vAlign w:val="center"/>
                  <w:hideMark/>
                </w:tcPr>
                <w:p w14:paraId="053C46B3"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112.8%</w:t>
                  </w:r>
                </w:p>
              </w:tc>
              <w:tc>
                <w:tcPr>
                  <w:tcW w:w="737" w:type="dxa"/>
                  <w:shd w:val="clear" w:color="auto" w:fill="auto"/>
                  <w:vAlign w:val="center"/>
                  <w:hideMark/>
                </w:tcPr>
                <w:p w14:paraId="7470E584"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110.7%</w:t>
                  </w:r>
                </w:p>
              </w:tc>
              <w:tc>
                <w:tcPr>
                  <w:tcW w:w="737" w:type="dxa"/>
                  <w:shd w:val="clear" w:color="auto" w:fill="auto"/>
                  <w:vAlign w:val="center"/>
                  <w:hideMark/>
                </w:tcPr>
                <w:p w14:paraId="2A21E467"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108.0%</w:t>
                  </w:r>
                </w:p>
              </w:tc>
              <w:tc>
                <w:tcPr>
                  <w:tcW w:w="737" w:type="dxa"/>
                  <w:shd w:val="clear" w:color="auto" w:fill="auto"/>
                  <w:vAlign w:val="center"/>
                  <w:hideMark/>
                </w:tcPr>
                <w:p w14:paraId="7144092C"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116.1%</w:t>
                  </w:r>
                </w:p>
              </w:tc>
            </w:tr>
            <w:tr w:rsidR="00522871" w:rsidRPr="00307DFD" w14:paraId="2D818EDC" w14:textId="77777777" w:rsidTr="00522871">
              <w:trPr>
                <w:trHeight w:val="57"/>
              </w:trPr>
              <w:tc>
                <w:tcPr>
                  <w:tcW w:w="1843" w:type="dxa"/>
                  <w:shd w:val="clear" w:color="auto" w:fill="auto"/>
                  <w:vAlign w:val="center"/>
                  <w:hideMark/>
                </w:tcPr>
                <w:p w14:paraId="3A706526"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 xml:space="preserve">Vidējā apdrošināšanas iemaksu alga </w:t>
                  </w:r>
                  <w:r w:rsidRPr="00307DFD">
                    <w:rPr>
                      <w:rFonts w:ascii="Times New Roman" w:eastAsia="Times New Roman" w:hAnsi="Times New Roman" w:cs="Times New Roman"/>
                      <w:i/>
                      <w:iCs/>
                      <w:sz w:val="16"/>
                      <w:szCs w:val="16"/>
                      <w:lang w:eastAsia="lv-LV"/>
                    </w:rPr>
                    <w:t>(darba ņēmējiem)</w:t>
                  </w:r>
                  <w:r w:rsidRPr="00307DFD">
                    <w:rPr>
                      <w:rFonts w:ascii="Times New Roman" w:eastAsia="Times New Roman" w:hAnsi="Times New Roman" w:cs="Times New Roman"/>
                      <w:sz w:val="16"/>
                      <w:szCs w:val="16"/>
                      <w:lang w:eastAsia="lv-LV"/>
                    </w:rPr>
                    <w:t>, EUR</w:t>
                  </w:r>
                </w:p>
              </w:tc>
              <w:tc>
                <w:tcPr>
                  <w:tcW w:w="737" w:type="dxa"/>
                  <w:shd w:val="clear" w:color="auto" w:fill="auto"/>
                  <w:vAlign w:val="center"/>
                  <w:hideMark/>
                </w:tcPr>
                <w:p w14:paraId="04E5274B"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513.3</w:t>
                  </w:r>
                </w:p>
              </w:tc>
              <w:tc>
                <w:tcPr>
                  <w:tcW w:w="737" w:type="dxa"/>
                  <w:shd w:val="clear" w:color="auto" w:fill="auto"/>
                  <w:vAlign w:val="center"/>
                  <w:hideMark/>
                </w:tcPr>
                <w:p w14:paraId="66211C78"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555.45</w:t>
                  </w:r>
                </w:p>
              </w:tc>
              <w:tc>
                <w:tcPr>
                  <w:tcW w:w="737" w:type="dxa"/>
                  <w:shd w:val="clear" w:color="auto" w:fill="auto"/>
                  <w:vAlign w:val="center"/>
                  <w:hideMark/>
                </w:tcPr>
                <w:p w14:paraId="1F4E1897"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583.43</w:t>
                  </w:r>
                </w:p>
              </w:tc>
              <w:tc>
                <w:tcPr>
                  <w:tcW w:w="737" w:type="dxa"/>
                  <w:shd w:val="clear" w:color="auto" w:fill="auto"/>
                  <w:vAlign w:val="center"/>
                  <w:hideMark/>
                </w:tcPr>
                <w:p w14:paraId="1212090A"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613.03</w:t>
                  </w:r>
                </w:p>
              </w:tc>
              <w:tc>
                <w:tcPr>
                  <w:tcW w:w="737" w:type="dxa"/>
                  <w:shd w:val="clear" w:color="auto" w:fill="auto"/>
                  <w:vAlign w:val="center"/>
                  <w:hideMark/>
                </w:tcPr>
                <w:p w14:paraId="58F1703D"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658.18</w:t>
                  </w:r>
                </w:p>
              </w:tc>
              <w:tc>
                <w:tcPr>
                  <w:tcW w:w="737" w:type="dxa"/>
                  <w:shd w:val="clear" w:color="auto" w:fill="auto"/>
                  <w:vAlign w:val="center"/>
                  <w:hideMark/>
                </w:tcPr>
                <w:p w14:paraId="416BC96C"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715.47</w:t>
                  </w:r>
                </w:p>
              </w:tc>
              <w:tc>
                <w:tcPr>
                  <w:tcW w:w="737" w:type="dxa"/>
                  <w:shd w:val="clear" w:color="auto" w:fill="auto"/>
                  <w:vAlign w:val="center"/>
                  <w:hideMark/>
                </w:tcPr>
                <w:p w14:paraId="5F1B185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814.25</w:t>
                  </w:r>
                </w:p>
              </w:tc>
            </w:tr>
            <w:tr w:rsidR="00522871" w:rsidRPr="00307DFD" w14:paraId="77DABB78" w14:textId="77777777" w:rsidTr="00522871">
              <w:trPr>
                <w:trHeight w:val="57"/>
              </w:trPr>
              <w:tc>
                <w:tcPr>
                  <w:tcW w:w="1843" w:type="dxa"/>
                  <w:shd w:val="clear" w:color="auto" w:fill="auto"/>
                  <w:vAlign w:val="center"/>
                  <w:hideMark/>
                </w:tcPr>
                <w:p w14:paraId="5E524BD0" w14:textId="77777777" w:rsidR="00522871" w:rsidRPr="00307DFD" w:rsidRDefault="00522871" w:rsidP="00522871">
                  <w:pPr>
                    <w:spacing w:after="0" w:line="240" w:lineRule="auto"/>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 pret iepriekšējo</w:t>
                  </w:r>
                </w:p>
              </w:tc>
              <w:tc>
                <w:tcPr>
                  <w:tcW w:w="737" w:type="dxa"/>
                  <w:shd w:val="clear" w:color="auto" w:fill="auto"/>
                  <w:vAlign w:val="center"/>
                  <w:hideMark/>
                </w:tcPr>
                <w:p w14:paraId="163345C1"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 </w:t>
                  </w:r>
                </w:p>
              </w:tc>
              <w:tc>
                <w:tcPr>
                  <w:tcW w:w="737" w:type="dxa"/>
                  <w:shd w:val="clear" w:color="auto" w:fill="auto"/>
                  <w:vAlign w:val="center"/>
                  <w:hideMark/>
                </w:tcPr>
                <w:p w14:paraId="4807B2C3"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108.2%</w:t>
                  </w:r>
                </w:p>
              </w:tc>
              <w:tc>
                <w:tcPr>
                  <w:tcW w:w="737" w:type="dxa"/>
                  <w:shd w:val="clear" w:color="auto" w:fill="auto"/>
                  <w:vAlign w:val="center"/>
                  <w:hideMark/>
                </w:tcPr>
                <w:p w14:paraId="6A61BEC6"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105.0%</w:t>
                  </w:r>
                </w:p>
              </w:tc>
              <w:tc>
                <w:tcPr>
                  <w:tcW w:w="737" w:type="dxa"/>
                  <w:shd w:val="clear" w:color="auto" w:fill="auto"/>
                  <w:vAlign w:val="center"/>
                  <w:hideMark/>
                </w:tcPr>
                <w:p w14:paraId="42E0AD43"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105.1%</w:t>
                  </w:r>
                </w:p>
              </w:tc>
              <w:tc>
                <w:tcPr>
                  <w:tcW w:w="737" w:type="dxa"/>
                  <w:shd w:val="clear" w:color="auto" w:fill="auto"/>
                  <w:vAlign w:val="center"/>
                  <w:hideMark/>
                </w:tcPr>
                <w:p w14:paraId="4063BC6E"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107.4%</w:t>
                  </w:r>
                </w:p>
              </w:tc>
              <w:tc>
                <w:tcPr>
                  <w:tcW w:w="737" w:type="dxa"/>
                  <w:shd w:val="clear" w:color="auto" w:fill="auto"/>
                  <w:vAlign w:val="center"/>
                  <w:hideMark/>
                </w:tcPr>
                <w:p w14:paraId="4D40A0AD"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108.7%</w:t>
                  </w:r>
                </w:p>
              </w:tc>
              <w:tc>
                <w:tcPr>
                  <w:tcW w:w="737" w:type="dxa"/>
                  <w:shd w:val="clear" w:color="auto" w:fill="auto"/>
                  <w:vAlign w:val="center"/>
                  <w:hideMark/>
                </w:tcPr>
                <w:p w14:paraId="4360E916" w14:textId="77777777" w:rsidR="00522871" w:rsidRPr="00307DFD" w:rsidRDefault="00522871" w:rsidP="00522871">
                  <w:pPr>
                    <w:spacing w:after="0" w:line="240" w:lineRule="auto"/>
                    <w:jc w:val="center"/>
                    <w:rPr>
                      <w:rFonts w:ascii="Times New Roman" w:eastAsia="Times New Roman" w:hAnsi="Times New Roman" w:cs="Times New Roman"/>
                      <w:i/>
                      <w:iCs/>
                      <w:color w:val="A6A6A6"/>
                      <w:sz w:val="16"/>
                      <w:szCs w:val="16"/>
                      <w:lang w:eastAsia="lv-LV"/>
                    </w:rPr>
                  </w:pPr>
                  <w:r w:rsidRPr="00307DFD">
                    <w:rPr>
                      <w:rFonts w:ascii="Times New Roman" w:eastAsia="Times New Roman" w:hAnsi="Times New Roman" w:cs="Times New Roman"/>
                      <w:i/>
                      <w:iCs/>
                      <w:color w:val="A6A6A6"/>
                      <w:sz w:val="16"/>
                      <w:szCs w:val="16"/>
                      <w:lang w:eastAsia="lv-LV"/>
                    </w:rPr>
                    <w:t>113.8%</w:t>
                  </w:r>
                </w:p>
              </w:tc>
            </w:tr>
            <w:tr w:rsidR="00522871" w:rsidRPr="00307DFD" w14:paraId="629C3008" w14:textId="77777777" w:rsidTr="00522871">
              <w:trPr>
                <w:trHeight w:val="57"/>
              </w:trPr>
              <w:tc>
                <w:tcPr>
                  <w:tcW w:w="1843" w:type="dxa"/>
                  <w:shd w:val="clear" w:color="auto" w:fill="auto"/>
                  <w:vAlign w:val="center"/>
                  <w:hideMark/>
                </w:tcPr>
                <w:p w14:paraId="1D56D991"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Vidējais vecums, gadi</w:t>
                  </w:r>
                </w:p>
              </w:tc>
              <w:tc>
                <w:tcPr>
                  <w:tcW w:w="737" w:type="dxa"/>
                  <w:shd w:val="clear" w:color="auto" w:fill="auto"/>
                  <w:vAlign w:val="center"/>
                  <w:hideMark/>
                </w:tcPr>
                <w:p w14:paraId="27E5439A"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40.1</w:t>
                  </w:r>
                </w:p>
              </w:tc>
              <w:tc>
                <w:tcPr>
                  <w:tcW w:w="737" w:type="dxa"/>
                  <w:shd w:val="clear" w:color="auto" w:fill="auto"/>
                  <w:vAlign w:val="center"/>
                  <w:hideMark/>
                </w:tcPr>
                <w:p w14:paraId="215F4011"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40.46</w:t>
                  </w:r>
                </w:p>
              </w:tc>
              <w:tc>
                <w:tcPr>
                  <w:tcW w:w="737" w:type="dxa"/>
                  <w:shd w:val="clear" w:color="auto" w:fill="auto"/>
                  <w:vAlign w:val="center"/>
                  <w:hideMark/>
                </w:tcPr>
                <w:p w14:paraId="5E298CD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40.12</w:t>
                  </w:r>
                </w:p>
              </w:tc>
              <w:tc>
                <w:tcPr>
                  <w:tcW w:w="737" w:type="dxa"/>
                  <w:shd w:val="clear" w:color="auto" w:fill="auto"/>
                  <w:vAlign w:val="center"/>
                  <w:hideMark/>
                </w:tcPr>
                <w:p w14:paraId="7B0CE493"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40.34</w:t>
                  </w:r>
                </w:p>
              </w:tc>
              <w:tc>
                <w:tcPr>
                  <w:tcW w:w="737" w:type="dxa"/>
                  <w:shd w:val="clear" w:color="auto" w:fill="auto"/>
                  <w:vAlign w:val="center"/>
                  <w:hideMark/>
                </w:tcPr>
                <w:p w14:paraId="38A9DEC1"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40.68</w:t>
                  </w:r>
                </w:p>
              </w:tc>
              <w:tc>
                <w:tcPr>
                  <w:tcW w:w="737" w:type="dxa"/>
                  <w:shd w:val="clear" w:color="auto" w:fill="auto"/>
                  <w:vAlign w:val="center"/>
                  <w:hideMark/>
                </w:tcPr>
                <w:p w14:paraId="67D3559F"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40.89</w:t>
                  </w:r>
                </w:p>
              </w:tc>
              <w:tc>
                <w:tcPr>
                  <w:tcW w:w="737" w:type="dxa"/>
                  <w:shd w:val="clear" w:color="auto" w:fill="auto"/>
                  <w:vAlign w:val="center"/>
                  <w:hideMark/>
                </w:tcPr>
                <w:p w14:paraId="3188A7DA"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41.41</w:t>
                  </w:r>
                </w:p>
              </w:tc>
            </w:tr>
            <w:tr w:rsidR="00522871" w:rsidRPr="00307DFD" w14:paraId="290A2112" w14:textId="77777777" w:rsidTr="00522871">
              <w:trPr>
                <w:trHeight w:val="57"/>
              </w:trPr>
              <w:tc>
                <w:tcPr>
                  <w:tcW w:w="1843" w:type="dxa"/>
                  <w:shd w:val="clear" w:color="auto" w:fill="auto"/>
                  <w:vAlign w:val="center"/>
                  <w:hideMark/>
                </w:tcPr>
                <w:p w14:paraId="1CEB9AF2"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Vidējais apdrošināšanas stāžs, gadi</w:t>
                  </w:r>
                </w:p>
              </w:tc>
              <w:tc>
                <w:tcPr>
                  <w:tcW w:w="737" w:type="dxa"/>
                  <w:shd w:val="clear" w:color="auto" w:fill="auto"/>
                  <w:vAlign w:val="center"/>
                  <w:hideMark/>
                </w:tcPr>
                <w:p w14:paraId="15A3E8F1"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12.24</w:t>
                  </w:r>
                </w:p>
              </w:tc>
              <w:tc>
                <w:tcPr>
                  <w:tcW w:w="737" w:type="dxa"/>
                  <w:shd w:val="clear" w:color="auto" w:fill="auto"/>
                  <w:vAlign w:val="center"/>
                  <w:hideMark/>
                </w:tcPr>
                <w:p w14:paraId="4C2C33C7"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15.5</w:t>
                  </w:r>
                </w:p>
              </w:tc>
              <w:tc>
                <w:tcPr>
                  <w:tcW w:w="737" w:type="dxa"/>
                  <w:shd w:val="clear" w:color="auto" w:fill="auto"/>
                  <w:vAlign w:val="center"/>
                  <w:hideMark/>
                </w:tcPr>
                <w:p w14:paraId="56CB250B"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14.85</w:t>
                  </w:r>
                </w:p>
              </w:tc>
              <w:tc>
                <w:tcPr>
                  <w:tcW w:w="737" w:type="dxa"/>
                  <w:shd w:val="clear" w:color="auto" w:fill="auto"/>
                  <w:vAlign w:val="center"/>
                  <w:hideMark/>
                </w:tcPr>
                <w:p w14:paraId="4A59095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14.82</w:t>
                  </w:r>
                </w:p>
              </w:tc>
              <w:tc>
                <w:tcPr>
                  <w:tcW w:w="737" w:type="dxa"/>
                  <w:shd w:val="clear" w:color="auto" w:fill="auto"/>
                  <w:vAlign w:val="center"/>
                  <w:hideMark/>
                </w:tcPr>
                <w:p w14:paraId="54C80920"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14.93</w:t>
                  </w:r>
                </w:p>
              </w:tc>
              <w:tc>
                <w:tcPr>
                  <w:tcW w:w="737" w:type="dxa"/>
                  <w:shd w:val="clear" w:color="auto" w:fill="auto"/>
                  <w:vAlign w:val="center"/>
                  <w:hideMark/>
                </w:tcPr>
                <w:p w14:paraId="1912E52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15.05</w:t>
                  </w:r>
                </w:p>
              </w:tc>
              <w:tc>
                <w:tcPr>
                  <w:tcW w:w="737" w:type="dxa"/>
                  <w:shd w:val="clear" w:color="auto" w:fill="auto"/>
                  <w:vAlign w:val="center"/>
                  <w:hideMark/>
                </w:tcPr>
                <w:p w14:paraId="04ED9217"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15.</w:t>
                  </w:r>
                  <w:r w:rsidR="009B25E8" w:rsidRPr="00307DFD">
                    <w:rPr>
                      <w:rFonts w:ascii="Times New Roman" w:eastAsia="Times New Roman" w:hAnsi="Times New Roman" w:cs="Times New Roman"/>
                      <w:sz w:val="16"/>
                      <w:szCs w:val="16"/>
                      <w:lang w:eastAsia="lv-LV"/>
                    </w:rPr>
                    <w:t>42</w:t>
                  </w:r>
                </w:p>
              </w:tc>
            </w:tr>
            <w:tr w:rsidR="00522871" w:rsidRPr="00307DFD" w14:paraId="17CECD0B" w14:textId="77777777" w:rsidTr="00522871">
              <w:trPr>
                <w:trHeight w:val="57"/>
              </w:trPr>
              <w:tc>
                <w:tcPr>
                  <w:tcW w:w="1843" w:type="dxa"/>
                  <w:shd w:val="clear" w:color="auto" w:fill="auto"/>
                  <w:vAlign w:val="center"/>
                  <w:hideMark/>
                </w:tcPr>
                <w:p w14:paraId="04A38988"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lastRenderedPageBreak/>
                    <w:t>Vidējais pabalsta saņemšanas ilgums, mēneši</w:t>
                  </w:r>
                </w:p>
              </w:tc>
              <w:tc>
                <w:tcPr>
                  <w:tcW w:w="737" w:type="dxa"/>
                  <w:shd w:val="clear" w:color="auto" w:fill="auto"/>
                  <w:vAlign w:val="center"/>
                  <w:hideMark/>
                </w:tcPr>
                <w:p w14:paraId="10DFDFA8"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4.5</w:t>
                  </w:r>
                </w:p>
              </w:tc>
              <w:tc>
                <w:tcPr>
                  <w:tcW w:w="737" w:type="dxa"/>
                  <w:shd w:val="clear" w:color="auto" w:fill="auto"/>
                  <w:vAlign w:val="center"/>
                  <w:hideMark/>
                </w:tcPr>
                <w:p w14:paraId="7793DAD0"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4.4</w:t>
                  </w:r>
                </w:p>
              </w:tc>
              <w:tc>
                <w:tcPr>
                  <w:tcW w:w="737" w:type="dxa"/>
                  <w:shd w:val="clear" w:color="auto" w:fill="auto"/>
                  <w:vAlign w:val="center"/>
                  <w:hideMark/>
                </w:tcPr>
                <w:p w14:paraId="7E3E52E6"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4.6</w:t>
                  </w:r>
                </w:p>
              </w:tc>
              <w:tc>
                <w:tcPr>
                  <w:tcW w:w="737" w:type="dxa"/>
                  <w:shd w:val="clear" w:color="auto" w:fill="auto"/>
                  <w:vAlign w:val="center"/>
                  <w:hideMark/>
                </w:tcPr>
                <w:p w14:paraId="37FF2CC7"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4.5</w:t>
                  </w:r>
                </w:p>
              </w:tc>
              <w:tc>
                <w:tcPr>
                  <w:tcW w:w="737" w:type="dxa"/>
                  <w:shd w:val="clear" w:color="auto" w:fill="auto"/>
                  <w:vAlign w:val="center"/>
                  <w:hideMark/>
                </w:tcPr>
                <w:p w14:paraId="5365A56F"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4.5</w:t>
                  </w:r>
                </w:p>
              </w:tc>
              <w:tc>
                <w:tcPr>
                  <w:tcW w:w="737" w:type="dxa"/>
                  <w:shd w:val="clear" w:color="auto" w:fill="auto"/>
                  <w:vAlign w:val="center"/>
                  <w:hideMark/>
                </w:tcPr>
                <w:p w14:paraId="7D8876AD"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4.6</w:t>
                  </w:r>
                </w:p>
              </w:tc>
              <w:tc>
                <w:tcPr>
                  <w:tcW w:w="737" w:type="dxa"/>
                  <w:shd w:val="clear" w:color="auto" w:fill="auto"/>
                  <w:vAlign w:val="center"/>
                  <w:hideMark/>
                </w:tcPr>
                <w:p w14:paraId="773DC581"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4.4</w:t>
                  </w:r>
                </w:p>
              </w:tc>
            </w:tr>
            <w:tr w:rsidR="00522871" w:rsidRPr="00307DFD" w14:paraId="3C1390BA" w14:textId="77777777" w:rsidTr="00522871">
              <w:trPr>
                <w:trHeight w:val="57"/>
              </w:trPr>
              <w:tc>
                <w:tcPr>
                  <w:tcW w:w="1843" w:type="dxa"/>
                  <w:shd w:val="clear" w:color="auto" w:fill="auto"/>
                  <w:vAlign w:val="center"/>
                  <w:hideMark/>
                </w:tcPr>
                <w:p w14:paraId="739CD71D" w14:textId="77777777" w:rsidR="00522871" w:rsidRPr="00307DFD" w:rsidRDefault="00522871" w:rsidP="00522871">
                  <w:pPr>
                    <w:spacing w:after="0" w:line="240" w:lineRule="auto"/>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Izdevumi bezdarbnieku pabalstiem, milj.EUR</w:t>
                  </w:r>
                </w:p>
              </w:tc>
              <w:tc>
                <w:tcPr>
                  <w:tcW w:w="737" w:type="dxa"/>
                  <w:shd w:val="clear" w:color="auto" w:fill="auto"/>
                  <w:vAlign w:val="center"/>
                  <w:hideMark/>
                </w:tcPr>
                <w:p w14:paraId="62F5759C"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58.1</w:t>
                  </w:r>
                </w:p>
              </w:tc>
              <w:tc>
                <w:tcPr>
                  <w:tcW w:w="737" w:type="dxa"/>
                  <w:shd w:val="clear" w:color="auto" w:fill="auto"/>
                  <w:vAlign w:val="center"/>
                  <w:hideMark/>
                </w:tcPr>
                <w:p w14:paraId="7DADC818"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74.2</w:t>
                  </w:r>
                </w:p>
              </w:tc>
              <w:tc>
                <w:tcPr>
                  <w:tcW w:w="737" w:type="dxa"/>
                  <w:shd w:val="clear" w:color="auto" w:fill="auto"/>
                  <w:vAlign w:val="center"/>
                  <w:hideMark/>
                </w:tcPr>
                <w:p w14:paraId="0EE24C8A"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85.2</w:t>
                  </w:r>
                </w:p>
              </w:tc>
              <w:tc>
                <w:tcPr>
                  <w:tcW w:w="737" w:type="dxa"/>
                  <w:shd w:val="clear" w:color="auto" w:fill="auto"/>
                  <w:vAlign w:val="center"/>
                  <w:hideMark/>
                </w:tcPr>
                <w:p w14:paraId="1A9EFB83"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102.1</w:t>
                  </w:r>
                </w:p>
              </w:tc>
              <w:tc>
                <w:tcPr>
                  <w:tcW w:w="737" w:type="dxa"/>
                  <w:shd w:val="clear" w:color="auto" w:fill="auto"/>
                  <w:vAlign w:val="center"/>
                  <w:hideMark/>
                </w:tcPr>
                <w:p w14:paraId="60239EF7"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116.2</w:t>
                  </w:r>
                </w:p>
              </w:tc>
              <w:tc>
                <w:tcPr>
                  <w:tcW w:w="737" w:type="dxa"/>
                  <w:shd w:val="clear" w:color="auto" w:fill="auto"/>
                  <w:vAlign w:val="center"/>
                  <w:hideMark/>
                </w:tcPr>
                <w:p w14:paraId="5196436B"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112.8</w:t>
                  </w:r>
                </w:p>
              </w:tc>
              <w:tc>
                <w:tcPr>
                  <w:tcW w:w="737" w:type="dxa"/>
                  <w:shd w:val="clear" w:color="auto" w:fill="auto"/>
                  <w:vAlign w:val="center"/>
                  <w:hideMark/>
                </w:tcPr>
                <w:p w14:paraId="0CA549F9" w14:textId="77777777" w:rsidR="00522871" w:rsidRPr="00307DFD" w:rsidRDefault="00522871" w:rsidP="00522871">
                  <w:pPr>
                    <w:spacing w:after="0" w:line="240" w:lineRule="auto"/>
                    <w:jc w:val="center"/>
                    <w:rPr>
                      <w:rFonts w:ascii="Times New Roman" w:eastAsia="Times New Roman" w:hAnsi="Times New Roman" w:cs="Times New Roman"/>
                      <w:sz w:val="16"/>
                      <w:szCs w:val="16"/>
                      <w:lang w:eastAsia="lv-LV"/>
                    </w:rPr>
                  </w:pPr>
                  <w:r w:rsidRPr="00307DFD">
                    <w:rPr>
                      <w:rFonts w:ascii="Times New Roman" w:eastAsia="Times New Roman" w:hAnsi="Times New Roman" w:cs="Times New Roman"/>
                      <w:sz w:val="16"/>
                      <w:szCs w:val="16"/>
                      <w:lang w:eastAsia="lv-LV"/>
                    </w:rPr>
                    <w:t>119.9</w:t>
                  </w:r>
                </w:p>
              </w:tc>
            </w:tr>
          </w:tbl>
          <w:bookmarkEnd w:id="2"/>
          <w:p w14:paraId="188F7438" w14:textId="67E4BE01" w:rsidR="00877303" w:rsidRPr="00877303" w:rsidRDefault="001D1BAE" w:rsidP="00877303">
            <w:pPr>
              <w:rPr>
                <w:i/>
                <w:sz w:val="18"/>
              </w:rPr>
            </w:pPr>
            <w:r w:rsidRPr="00307DFD">
              <w:rPr>
                <w:rFonts w:ascii="Times New Roman" w:eastAsia="Times New Roman" w:hAnsi="Times New Roman" w:cs="Times New Roman"/>
                <w:i/>
                <w:iCs/>
                <w:noProof/>
                <w:sz w:val="20"/>
                <w:szCs w:val="20"/>
                <w:lang w:eastAsia="lv-LV"/>
              </w:rPr>
              <w:t>Datu avots: VSAA</w:t>
            </w:r>
          </w:p>
          <w:p w14:paraId="690CA035" w14:textId="77777777" w:rsidR="00C11557" w:rsidRPr="00307DFD" w:rsidRDefault="00C11557" w:rsidP="00F91638">
            <w:pPr>
              <w:autoSpaceDE w:val="0"/>
              <w:autoSpaceDN w:val="0"/>
              <w:adjustRightInd w:val="0"/>
              <w:spacing w:after="0" w:line="240" w:lineRule="auto"/>
              <w:jc w:val="both"/>
              <w:rPr>
                <w:rFonts w:ascii="Times New Roman" w:hAnsi="Times New Roman" w:cs="Times New Roman"/>
                <w:color w:val="000000"/>
                <w:sz w:val="24"/>
                <w:szCs w:val="24"/>
              </w:rPr>
            </w:pPr>
            <w:r w:rsidRPr="00307DFD">
              <w:rPr>
                <w:rFonts w:ascii="Times New Roman" w:hAnsi="Times New Roman" w:cs="Times New Roman"/>
                <w:color w:val="000000"/>
                <w:sz w:val="24"/>
                <w:szCs w:val="24"/>
              </w:rPr>
              <w:t xml:space="preserve">Sagaidāms, ka grozījumi </w:t>
            </w:r>
            <w:r w:rsidR="009017BF" w:rsidRPr="00307DFD">
              <w:rPr>
                <w:rFonts w:ascii="Times New Roman" w:hAnsi="Times New Roman" w:cs="Times New Roman"/>
                <w:color w:val="000000"/>
                <w:sz w:val="24"/>
                <w:szCs w:val="24"/>
              </w:rPr>
              <w:t xml:space="preserve">varētu </w:t>
            </w:r>
            <w:r w:rsidRPr="00307DFD">
              <w:rPr>
                <w:rFonts w:ascii="Times New Roman" w:hAnsi="Times New Roman" w:cs="Times New Roman"/>
                <w:color w:val="000000"/>
                <w:sz w:val="24"/>
                <w:szCs w:val="24"/>
              </w:rPr>
              <w:t>motivē</w:t>
            </w:r>
            <w:r w:rsidR="00F91638" w:rsidRPr="00307DFD">
              <w:rPr>
                <w:rFonts w:ascii="Times New Roman" w:hAnsi="Times New Roman" w:cs="Times New Roman"/>
                <w:color w:val="000000"/>
                <w:sz w:val="24"/>
                <w:szCs w:val="24"/>
              </w:rPr>
              <w:t>t</w:t>
            </w:r>
            <w:r w:rsidRPr="00307DFD">
              <w:rPr>
                <w:rFonts w:ascii="Times New Roman" w:hAnsi="Times New Roman" w:cs="Times New Roman"/>
                <w:color w:val="000000"/>
                <w:sz w:val="24"/>
                <w:szCs w:val="24"/>
              </w:rPr>
              <w:t xml:space="preserve"> bezdarbniekus intensīvāk meklēt darbu un ātrāk atgriezties darba tirgū, kā arī rosinātu darba devējus vairāk pievērsties vietējā darba spēka piedāvājuma pilnvērtīgākai izmantošanai.</w:t>
            </w:r>
          </w:p>
          <w:p w14:paraId="246B06DB" w14:textId="77777777" w:rsidR="00C11557" w:rsidRPr="00307DFD" w:rsidRDefault="00C11557" w:rsidP="00EF4272">
            <w:pPr>
              <w:spacing w:after="0" w:line="240" w:lineRule="auto"/>
              <w:jc w:val="both"/>
              <w:rPr>
                <w:rFonts w:ascii="Times New Roman" w:eastAsia="Times New Roman" w:hAnsi="Times New Roman" w:cs="Times New Roman"/>
                <w:iCs/>
                <w:noProof/>
                <w:sz w:val="24"/>
                <w:szCs w:val="24"/>
                <w:lang w:eastAsia="lv-LV"/>
              </w:rPr>
            </w:pPr>
          </w:p>
          <w:p w14:paraId="38F2C970" w14:textId="77777777" w:rsidR="00582699" w:rsidRPr="00307DFD"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Personai, kura bezdarbnieka statusu būs ieguvusi līdz 2019.gada 31.decembrim, bezdarbnieka pabalstu piešķirs, aprēķinās un izmaksās saskaņā ar tiesību normām, kas ir spēkā līdz 2019.gada 31.decembrim, t.i., jaunā ar likumprojektu noteiktā kārtība tiks piemērota, lemjot par bezdarbnieka pabalstu piešķiršanu bezdarbniekiem, kas statusu iegūs sākot no likumprojekta spēkā stāšanās dienas - 2020.gada 1.janvāra, bet netiks piemērota, lemjot par pabalstu piešķiršanu personām, kuras bezdarbnieka statusu ieguvušas līdz likumprojekta spēkā stāšanās dienai - 2019.gada 31.decembrim. Personām, uz kurām likumprojekts netiks attiecināts, netiks veikti bezdarbnieku pabalsta pārrēķini un netiks samazināts pabalsta izmaksas laiks.</w:t>
            </w:r>
          </w:p>
          <w:p w14:paraId="5526AB46" w14:textId="77777777" w:rsidR="004F1A21" w:rsidRPr="00307DFD" w:rsidRDefault="004F1A21" w:rsidP="00582699">
            <w:pPr>
              <w:spacing w:after="0" w:line="240" w:lineRule="auto"/>
              <w:jc w:val="both"/>
              <w:rPr>
                <w:rFonts w:ascii="Times New Roman" w:eastAsia="Times New Roman" w:hAnsi="Times New Roman" w:cs="Times New Roman"/>
                <w:iCs/>
                <w:noProof/>
                <w:sz w:val="24"/>
                <w:szCs w:val="24"/>
                <w:lang w:eastAsia="lv-LV"/>
              </w:rPr>
            </w:pPr>
          </w:p>
          <w:p w14:paraId="47857140" w14:textId="029BEC13"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 xml:space="preserve">Vērtējot likumprojekta satversmību, Labklājības ministrija vadās no judikatūras.  </w:t>
            </w:r>
            <w:r w:rsidRPr="00307DFD">
              <w:rPr>
                <w:rFonts w:ascii="Times New Roman" w:eastAsia="Times New Roman" w:hAnsi="Times New Roman" w:cs="Times New Roman"/>
                <w:i/>
                <w:iCs/>
                <w:noProof/>
                <w:sz w:val="24"/>
                <w:szCs w:val="24"/>
                <w:lang w:eastAsia="lv-LV"/>
              </w:rPr>
              <w:t>Satversmes 1.panta izrietošie principi prasa, lai visas tiesību normas, arī Satversmē ietvertās, tiktu piemērotas tādā veidā, ka to piemērošanas rezultāts atbilst tiesiskas valsts prasībām. Satversmes 1.pants neliedz likumdevējam izdarīt grozījumus pastāvošajā tiesiskajā regulējumā. Tomēr demokrātiskā un tiesiskā valstī tiesiskās paļāvības princips prasa, lai, izdarot šādus grozījumus, tiktu paredzēta saudzējoša pāreja uz jauno regulējumu. No tiesiskās paļāvības principa izrietošā prasība nodrošināt pēc iespējas</w:t>
            </w:r>
            <w:r w:rsidRPr="00307DFD">
              <w:rPr>
                <w:rFonts w:ascii="Times New Roman" w:eastAsia="Times New Roman" w:hAnsi="Times New Roman" w:cs="Times New Roman"/>
                <w:iCs/>
                <w:noProof/>
                <w:sz w:val="24"/>
                <w:szCs w:val="24"/>
                <w:lang w:eastAsia="lv-LV"/>
              </w:rPr>
              <w:t xml:space="preserve"> </w:t>
            </w:r>
            <w:r w:rsidRPr="00307DFD">
              <w:rPr>
                <w:rFonts w:ascii="Times New Roman" w:eastAsia="Times New Roman" w:hAnsi="Times New Roman" w:cs="Times New Roman"/>
                <w:i/>
                <w:iCs/>
                <w:noProof/>
                <w:sz w:val="24"/>
                <w:szCs w:val="24"/>
                <w:lang w:eastAsia="lv-LV"/>
              </w:rPr>
              <w:t xml:space="preserve">saudzējošāku pāreju uz jauno tiesisko regulējumu ir īpaši nozīmīga, jo personai, kurai jaunais regulējums tiks piemērots, ir jādod iespēja pienācīgā kārtā tam sagatavoties. Šādu saudzējošāku pāreju iespējams nodrošināt, piemēram, pārejas noteikumos atliekot jaunā regulējuma spēkā stāšanos uz noteiktu laiku vai paredzot, ka tas netiek piemērots personām, kuru tiesiskais stāvoklis tādējādi tiktu būtiski pasliktināts. </w:t>
            </w:r>
            <w:r w:rsidRPr="00307DFD">
              <w:rPr>
                <w:rFonts w:ascii="Times New Roman" w:eastAsia="Times New Roman" w:hAnsi="Times New Roman" w:cs="Times New Roman"/>
                <w:iCs/>
                <w:noProof/>
                <w:sz w:val="24"/>
                <w:szCs w:val="24"/>
                <w:lang w:eastAsia="lv-LV"/>
              </w:rPr>
              <w:t>(Satversmes tiesas 2005.gada 16.decembra sprieduma lietā Nr.2005-12-0103 24.punkts).</w:t>
            </w:r>
          </w:p>
          <w:p w14:paraId="32BC4409" w14:textId="77777777" w:rsidR="00DF2164" w:rsidRPr="00307DFD" w:rsidRDefault="00DF2164" w:rsidP="00582699">
            <w:pPr>
              <w:spacing w:after="0" w:line="240" w:lineRule="auto"/>
              <w:jc w:val="both"/>
              <w:rPr>
                <w:rFonts w:ascii="Times New Roman" w:eastAsia="Times New Roman" w:hAnsi="Times New Roman" w:cs="Times New Roman"/>
                <w:iCs/>
                <w:noProof/>
                <w:sz w:val="24"/>
                <w:szCs w:val="24"/>
                <w:lang w:eastAsia="lv-LV"/>
              </w:rPr>
            </w:pPr>
          </w:p>
          <w:p w14:paraId="3FFCA360" w14:textId="0F1E4F94"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Likuma mērķis ir regulēt kārtību, kādā sniedzami pakalpojumi, ko paredz valsts sociālā apdrošināšana bezdarba gadījumam, noteikt personu loku, kurām ir tiesības saņemt šos pakalpojumus, un šo personu pienākumus un atbildību.</w:t>
            </w:r>
          </w:p>
          <w:p w14:paraId="18DFA0AF" w14:textId="77777777" w:rsidR="00EE39B1" w:rsidRPr="00307DFD" w:rsidRDefault="00EE39B1" w:rsidP="00582699">
            <w:pPr>
              <w:spacing w:after="0" w:line="240" w:lineRule="auto"/>
              <w:jc w:val="both"/>
              <w:rPr>
                <w:rFonts w:ascii="Times New Roman" w:eastAsia="Times New Roman" w:hAnsi="Times New Roman" w:cs="Times New Roman"/>
                <w:iCs/>
                <w:noProof/>
                <w:sz w:val="24"/>
                <w:szCs w:val="24"/>
                <w:lang w:eastAsia="lv-LV"/>
              </w:rPr>
            </w:pPr>
          </w:p>
          <w:p w14:paraId="5A14755C" w14:textId="56240ABA"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Saskaņā ar likuma 3.pantu tiesības uz bezdarba apdrošināšanas pakalpojumiem ir personām, kuras Bezdarbnieku un darba meklētāju atbalsta likumā noteiktajā kārtībā ir ieguvušas bezdarbnieka statusu, ir apdrošinātas bezdarba gadījumam saskaņā ar likumu "Par valsts sociālo apdrošināšanu" un kurām ir likumā noteiktais apdrošināšanas stāžs.</w:t>
            </w:r>
            <w:r w:rsidRPr="00307DFD">
              <w:t xml:space="preserve"> </w:t>
            </w:r>
            <w:r w:rsidRPr="00307DFD">
              <w:rPr>
                <w:rFonts w:ascii="Times New Roman" w:eastAsia="Times New Roman" w:hAnsi="Times New Roman" w:cs="Times New Roman"/>
                <w:iCs/>
                <w:noProof/>
                <w:sz w:val="24"/>
                <w:szCs w:val="24"/>
                <w:lang w:eastAsia="lv-LV"/>
              </w:rPr>
              <w:t xml:space="preserve">Papildus likums nosaka tiesības uz bezdarbnieka pabalstu arī likuma 5.panta trešajā daļā noteiktajiem bezdarbniekiem, bet tiesības uz </w:t>
            </w:r>
            <w:r w:rsidRPr="00307DFD">
              <w:rPr>
                <w:rFonts w:ascii="Times New Roman" w:eastAsia="Times New Roman" w:hAnsi="Times New Roman" w:cs="Times New Roman"/>
                <w:iCs/>
                <w:noProof/>
                <w:sz w:val="24"/>
                <w:szCs w:val="24"/>
                <w:lang w:eastAsia="lv-LV"/>
              </w:rPr>
              <w:lastRenderedPageBreak/>
              <w:t>apbedīšanas pabalstu - likuma 12.panta pirmajā daļā noteiktajām personām.</w:t>
            </w:r>
          </w:p>
          <w:p w14:paraId="3FBC6167" w14:textId="77777777" w:rsidR="00EE39B1" w:rsidRPr="00307DFD" w:rsidRDefault="00EE39B1" w:rsidP="00582699">
            <w:pPr>
              <w:spacing w:after="0" w:line="240" w:lineRule="auto"/>
              <w:jc w:val="both"/>
              <w:rPr>
                <w:rFonts w:ascii="Times New Roman" w:eastAsia="Times New Roman" w:hAnsi="Times New Roman" w:cs="Times New Roman"/>
                <w:iCs/>
                <w:noProof/>
                <w:sz w:val="24"/>
                <w:szCs w:val="24"/>
                <w:lang w:eastAsia="lv-LV"/>
              </w:rPr>
            </w:pPr>
          </w:p>
          <w:p w14:paraId="5DE7424E" w14:textId="3CCAB06F"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 xml:space="preserve">Lai personai rastos tiesības uz bezdarbnieka pabalstu, ir jākonstatē visu likuma normā minēto kritēriju izpilde. Personu, kuras atbilst iepriekš minētajiem kritērijiem, tiesiskais stāvoklis ar likumprojektu tiktu pasliktināts. </w:t>
            </w:r>
          </w:p>
          <w:p w14:paraId="46DF6113" w14:textId="77777777" w:rsidR="00DF2164" w:rsidRDefault="00DF2164" w:rsidP="00582699">
            <w:pPr>
              <w:spacing w:after="0" w:line="240" w:lineRule="auto"/>
              <w:jc w:val="both"/>
              <w:rPr>
                <w:rFonts w:ascii="Times New Roman" w:eastAsia="Times New Roman" w:hAnsi="Times New Roman" w:cs="Times New Roman"/>
                <w:iCs/>
                <w:noProof/>
                <w:sz w:val="24"/>
                <w:szCs w:val="24"/>
                <w:lang w:eastAsia="lv-LV"/>
              </w:rPr>
            </w:pPr>
          </w:p>
          <w:p w14:paraId="0BE79C28" w14:textId="07A91CE0"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Ievērojot likumprojekta spēkā stāšanās laiku, likumprojektā ietverts pārejas noteikums - personai, kura bezdarbnieka statusu ieguvusi līdz 2019.gada 31.decembrim, bezdarbnieka pabalstu piešķir, aprēķina un izmaksā saskaņā ar tiesību normām, kas ir spēkā līdz 2019.gada 31.decembrim, tādējādi nodrošinot tiesiskās paļāvības principa ievērošanu un to personu tiesību aizsardzību, kurām bija pamats paļauties uz patreiz spēkā esošā tiesiskā regulējuma piemērošanu.</w:t>
            </w:r>
          </w:p>
          <w:p w14:paraId="7DC57BF0" w14:textId="77777777" w:rsidR="00EE39B1" w:rsidRPr="00307DFD" w:rsidRDefault="00EE39B1" w:rsidP="00582699">
            <w:pPr>
              <w:spacing w:after="0" w:line="240" w:lineRule="auto"/>
              <w:jc w:val="both"/>
              <w:rPr>
                <w:rFonts w:ascii="Times New Roman" w:eastAsia="Times New Roman" w:hAnsi="Times New Roman" w:cs="Times New Roman"/>
                <w:iCs/>
                <w:noProof/>
                <w:sz w:val="24"/>
                <w:szCs w:val="24"/>
                <w:lang w:eastAsia="lv-LV"/>
              </w:rPr>
            </w:pPr>
          </w:p>
          <w:p w14:paraId="4F5E5AA2" w14:textId="77777777" w:rsidR="00582699" w:rsidRPr="00307DFD"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Bezdarbnieka statuss ir primārais kritērijs, kurš nosaka bezdarbnieka pabalsta saņēmēju loku, proti, bez šī statusa spēkā esības pārējo kritēriju iestāšanās netiek vērtēta un nedod personai tiesības pretendēt uz pabalsta piešķiršanu. Tāpēc likumprojekta pārejas noteikumos bezdarbnieka statusa piešķiršanas brīdis izvēlēts kā noteicošais.</w:t>
            </w:r>
          </w:p>
          <w:p w14:paraId="71C7EA37" w14:textId="77777777" w:rsidR="00582699" w:rsidRPr="00307DFD" w:rsidRDefault="00582699" w:rsidP="00582699">
            <w:pPr>
              <w:spacing w:after="0" w:line="240" w:lineRule="auto"/>
              <w:jc w:val="both"/>
              <w:rPr>
                <w:rFonts w:ascii="Times New Roman" w:eastAsia="Times New Roman" w:hAnsi="Times New Roman" w:cs="Times New Roman"/>
                <w:iCs/>
                <w:noProof/>
                <w:sz w:val="24"/>
                <w:szCs w:val="24"/>
                <w:lang w:eastAsia="lv-LV"/>
              </w:rPr>
            </w:pPr>
          </w:p>
          <w:p w14:paraId="1D71395E" w14:textId="1C3099BB" w:rsidR="00582699" w:rsidRDefault="00582699" w:rsidP="00582699">
            <w:pPr>
              <w:spacing w:after="0" w:line="240" w:lineRule="auto"/>
              <w:jc w:val="both"/>
              <w:rPr>
                <w:rFonts w:ascii="Times New Roman" w:eastAsia="Times New Roman" w:hAnsi="Times New Roman" w:cs="Times New Roman"/>
                <w:i/>
                <w:iCs/>
                <w:noProof/>
                <w:sz w:val="24"/>
                <w:szCs w:val="24"/>
                <w:lang w:eastAsia="lv-LV"/>
              </w:rPr>
            </w:pPr>
            <w:r w:rsidRPr="00307DFD">
              <w:rPr>
                <w:rFonts w:ascii="Times New Roman" w:eastAsia="Times New Roman" w:hAnsi="Times New Roman" w:cs="Times New Roman"/>
                <w:iCs/>
                <w:noProof/>
                <w:sz w:val="24"/>
                <w:szCs w:val="24"/>
                <w:lang w:eastAsia="lv-LV"/>
              </w:rPr>
              <w:t>Vērtējot likumprojekta ietekmi uz pārējo sabiedrību, Labklājības ministrija, sekojot Latvijas Republikas Augstākās tiesas Senāta Administratīvo lietu departamenta sprieduma lietā Nr. SKA – 238/2007, Rīgā 2007.gada 7.jūnijā, ieteikumam, sniedz atbildes uz jautājumiem: 1</w:t>
            </w:r>
            <w:r w:rsidRPr="00307DFD">
              <w:rPr>
                <w:rFonts w:ascii="Times New Roman" w:eastAsia="Times New Roman" w:hAnsi="Times New Roman" w:cs="Times New Roman"/>
                <w:i/>
                <w:iCs/>
                <w:noProof/>
                <w:sz w:val="24"/>
                <w:szCs w:val="24"/>
                <w:lang w:eastAsia="lv-LV"/>
              </w:rPr>
              <w:t>) vai bija kaut kas, uz ko varēja paļauties (skaidrs iestādes izteikums), 2) vai attiecīgā persona tiešām uz to paļāvās, 3) vai attiecīgā personas paļāvība ir aizsardzības vērta?</w:t>
            </w:r>
            <w:r w:rsidRPr="00307DFD">
              <w:rPr>
                <w:rStyle w:val="FootnoteReference"/>
                <w:rFonts w:ascii="Times New Roman" w:eastAsia="Times New Roman" w:hAnsi="Times New Roman" w:cs="Times New Roman"/>
                <w:iCs/>
                <w:noProof/>
                <w:sz w:val="24"/>
                <w:szCs w:val="24"/>
                <w:lang w:eastAsia="lv-LV"/>
              </w:rPr>
              <w:footnoteReference w:id="1"/>
            </w:r>
            <w:r w:rsidRPr="00307DFD">
              <w:rPr>
                <w:rFonts w:ascii="Times New Roman" w:eastAsia="Times New Roman" w:hAnsi="Times New Roman" w:cs="Times New Roman"/>
                <w:i/>
                <w:iCs/>
                <w:noProof/>
                <w:sz w:val="24"/>
                <w:szCs w:val="24"/>
                <w:lang w:eastAsia="lv-LV"/>
              </w:rPr>
              <w:t>.</w:t>
            </w:r>
          </w:p>
          <w:p w14:paraId="0F865202" w14:textId="77777777" w:rsidR="00EE39B1" w:rsidRPr="00307DFD" w:rsidRDefault="00EE39B1" w:rsidP="00582699">
            <w:pPr>
              <w:spacing w:after="0" w:line="240" w:lineRule="auto"/>
              <w:jc w:val="both"/>
              <w:rPr>
                <w:rFonts w:ascii="Times New Roman" w:eastAsia="Times New Roman" w:hAnsi="Times New Roman" w:cs="Times New Roman"/>
                <w:i/>
                <w:iCs/>
                <w:noProof/>
                <w:sz w:val="24"/>
                <w:szCs w:val="24"/>
                <w:lang w:eastAsia="lv-LV"/>
              </w:rPr>
            </w:pPr>
          </w:p>
          <w:p w14:paraId="1BB28884" w14:textId="529665E6"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Atbilde uz 1.jautājumu ir apstiprinoša, jo ikvienai personai, kura atbilst likuma 5.pantā noteiktajiem kritērijiem, ir tiesības uz bezdarbnieka pabalstu.</w:t>
            </w:r>
          </w:p>
          <w:p w14:paraId="6ED00131" w14:textId="77777777" w:rsidR="00DF2164" w:rsidRDefault="00DF2164" w:rsidP="00582699">
            <w:pPr>
              <w:spacing w:after="0" w:line="240" w:lineRule="auto"/>
              <w:jc w:val="both"/>
              <w:rPr>
                <w:rFonts w:ascii="Times New Roman" w:eastAsia="Times New Roman" w:hAnsi="Times New Roman" w:cs="Times New Roman"/>
                <w:iCs/>
                <w:noProof/>
                <w:sz w:val="24"/>
                <w:szCs w:val="24"/>
                <w:lang w:eastAsia="lv-LV"/>
              </w:rPr>
            </w:pPr>
          </w:p>
          <w:p w14:paraId="2B2C00BA" w14:textId="4E96F1DC" w:rsidR="00582699"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 xml:space="preserve">Atbilde uz 2.jautājumu ir atkarīga no personas pašreizējā statusa - tā var būt gan apstiprinoša, gan noliedzoša. Lai šobrīd persona paļautos, ka tai būs nodrošināts bezdarbnieka pabalsts likumā noteiktajā apmērā, tai ir jāapzinās, ka tā atbilst vai atbildīs Bezdarbnieku un darba meklētāju atbalsta likumā noteiktajiem kritērijiem bezdarbnieka statusa piešķiršanai. Labklājības ministrija atzīst, ka darbinieki, kuriem ir izsniegts darba devēja darba līguma uzteikums, tiešām paļaujas uz bezdarbnieka pabalsta piešķiršanu esošajā apmērā. Tomēr, ņemot vērā Darba likumā noteikto darba devēja uzteikuma termiņu, uzskatāms, ka ar šīm personām darba līgumi būs izbeigti un bezdarbnieka statusa piešķiršana nodrošināta līdz </w:t>
            </w:r>
            <w:r w:rsidRPr="00307DFD">
              <w:rPr>
                <w:rFonts w:ascii="Times New Roman" w:eastAsia="Times New Roman" w:hAnsi="Times New Roman" w:cs="Times New Roman"/>
                <w:iCs/>
                <w:noProof/>
                <w:sz w:val="24"/>
                <w:szCs w:val="24"/>
                <w:lang w:eastAsia="lv-LV"/>
              </w:rPr>
              <w:lastRenderedPageBreak/>
              <w:t>2019.gada 31.decembrim, tādējādi uz šīm personām tiks attiecināt</w:t>
            </w:r>
            <w:r w:rsidR="007A1B6B" w:rsidRPr="00307DFD">
              <w:rPr>
                <w:rFonts w:ascii="Times New Roman" w:eastAsia="Times New Roman" w:hAnsi="Times New Roman" w:cs="Times New Roman"/>
                <w:iCs/>
                <w:noProof/>
                <w:sz w:val="24"/>
                <w:szCs w:val="24"/>
                <w:lang w:eastAsia="lv-LV"/>
              </w:rPr>
              <w:t>a</w:t>
            </w:r>
            <w:r w:rsidRPr="00307DFD">
              <w:rPr>
                <w:rFonts w:ascii="Times New Roman" w:eastAsia="Times New Roman" w:hAnsi="Times New Roman" w:cs="Times New Roman"/>
                <w:iCs/>
                <w:noProof/>
                <w:sz w:val="24"/>
                <w:szCs w:val="24"/>
                <w:lang w:eastAsia="lv-LV"/>
              </w:rPr>
              <w:t xml:space="preserve"> </w:t>
            </w:r>
            <w:r w:rsidR="007A1B6B" w:rsidRPr="00307DFD">
              <w:rPr>
                <w:rFonts w:ascii="Times New Roman" w:eastAsia="Times New Roman" w:hAnsi="Times New Roman" w:cs="Times New Roman"/>
                <w:iCs/>
                <w:noProof/>
                <w:sz w:val="24"/>
                <w:szCs w:val="24"/>
                <w:lang w:eastAsia="lv-LV"/>
              </w:rPr>
              <w:t>līdzšinējā kārtība un netiks piemērotas veiktās izmaiņas</w:t>
            </w:r>
            <w:r w:rsidRPr="00307DFD">
              <w:rPr>
                <w:rFonts w:ascii="Times New Roman" w:eastAsia="Times New Roman" w:hAnsi="Times New Roman" w:cs="Times New Roman"/>
                <w:iCs/>
                <w:noProof/>
                <w:sz w:val="24"/>
                <w:szCs w:val="24"/>
                <w:lang w:eastAsia="lv-LV"/>
              </w:rPr>
              <w:t>.</w:t>
            </w:r>
          </w:p>
          <w:p w14:paraId="0FC96309" w14:textId="77777777" w:rsidR="00EE39B1" w:rsidRPr="00307DFD" w:rsidRDefault="00EE39B1" w:rsidP="00582699">
            <w:pPr>
              <w:spacing w:after="0" w:line="240" w:lineRule="auto"/>
              <w:jc w:val="both"/>
              <w:rPr>
                <w:rFonts w:ascii="Times New Roman" w:eastAsia="Times New Roman" w:hAnsi="Times New Roman" w:cs="Times New Roman"/>
                <w:iCs/>
                <w:noProof/>
                <w:sz w:val="24"/>
                <w:szCs w:val="24"/>
                <w:lang w:eastAsia="lv-LV"/>
              </w:rPr>
            </w:pPr>
          </w:p>
          <w:p w14:paraId="5224B211" w14:textId="77777777" w:rsidR="00582699" w:rsidRPr="00307DFD"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Atbildot uz 3. jautājumu, Labklājības ministrija atzīst par aizsargājamu to personu paļāvību, kurām līdz likumprojekta spēkā stāšanās dienai ir radušās tiesības uz bezdarbnieka pabalstu, bezdarbnieka statusu un kurām ir objektīvs pamats (piem., darba devēja uzteikums) uzskatīt, ka attiecībā uz tām iestāsies bezdarba gadījums.</w:t>
            </w:r>
          </w:p>
          <w:p w14:paraId="64D00F7D" w14:textId="77777777" w:rsidR="00582699" w:rsidRPr="00307DFD" w:rsidRDefault="00582699" w:rsidP="00582699">
            <w:pPr>
              <w:spacing w:after="0" w:line="240" w:lineRule="auto"/>
              <w:jc w:val="both"/>
              <w:rPr>
                <w:rFonts w:ascii="Times New Roman" w:eastAsia="Times New Roman" w:hAnsi="Times New Roman" w:cs="Times New Roman"/>
                <w:iCs/>
                <w:noProof/>
                <w:sz w:val="24"/>
                <w:szCs w:val="24"/>
                <w:lang w:eastAsia="lv-LV"/>
              </w:rPr>
            </w:pPr>
          </w:p>
          <w:p w14:paraId="1CEF1C08" w14:textId="77777777" w:rsidR="00582699" w:rsidRPr="00307DFD" w:rsidRDefault="00582699" w:rsidP="00582699">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 xml:space="preserve">Labklājības ministrijas ieskatā likumprojekta mērķis - veicināt bezdarbnieku atgriešanos darba tirgū, tādējādi risinot darbaspēka pieejamības problēmu, vienlaikus radot iespēju finanšu līdzekļu novirzīšanai </w:t>
            </w:r>
            <w:r w:rsidR="00F120A7" w:rsidRPr="00307DFD">
              <w:rPr>
                <w:rFonts w:ascii="Times New Roman" w:eastAsia="Times New Roman" w:hAnsi="Times New Roman" w:cs="Times New Roman"/>
                <w:iCs/>
                <w:noProof/>
                <w:sz w:val="24"/>
                <w:szCs w:val="24"/>
                <w:lang w:eastAsia="lv-LV"/>
              </w:rPr>
              <w:t>minimālo ienākumu atbalsta sistēmas pilnveidošanai</w:t>
            </w:r>
            <w:r w:rsidRPr="00307DFD">
              <w:rPr>
                <w:rFonts w:ascii="Times New Roman" w:eastAsia="Times New Roman" w:hAnsi="Times New Roman" w:cs="Times New Roman"/>
                <w:iCs/>
                <w:noProof/>
                <w:sz w:val="24"/>
                <w:szCs w:val="24"/>
                <w:lang w:eastAsia="lv-LV"/>
              </w:rPr>
              <w:t xml:space="preserve">, ir uzskatāms par pietiekami nozīmīgu sabiedrības labumu, kura sasniegšanai pieļaujams samērīgi ierobežot privātpersonu tiesiskās intereses. </w:t>
            </w:r>
            <w:r w:rsidR="007A1B6B" w:rsidRPr="00307DFD">
              <w:rPr>
                <w:rFonts w:ascii="Times New Roman" w:eastAsia="Times New Roman" w:hAnsi="Times New Roman" w:cs="Times New Roman"/>
                <w:iCs/>
                <w:noProof/>
                <w:sz w:val="24"/>
                <w:szCs w:val="24"/>
                <w:lang w:eastAsia="lv-LV"/>
              </w:rPr>
              <w:t>Līdz ar to uzskatām šo par samērīgu ierobežojumu.</w:t>
            </w:r>
          </w:p>
          <w:p w14:paraId="1C132EC8" w14:textId="77777777" w:rsidR="00342C90" w:rsidRPr="00307DFD" w:rsidRDefault="00342C90" w:rsidP="00EF4272">
            <w:pPr>
              <w:spacing w:after="0" w:line="240" w:lineRule="auto"/>
              <w:jc w:val="both"/>
              <w:rPr>
                <w:rFonts w:ascii="Times New Roman" w:eastAsia="Times New Roman" w:hAnsi="Times New Roman" w:cs="Times New Roman"/>
                <w:iCs/>
                <w:noProof/>
                <w:sz w:val="24"/>
                <w:szCs w:val="24"/>
                <w:lang w:eastAsia="lv-LV"/>
              </w:rPr>
            </w:pPr>
          </w:p>
          <w:p w14:paraId="58BD1A61" w14:textId="7E6B18B7" w:rsidR="003C28CC" w:rsidRPr="00307DFD" w:rsidRDefault="003C28CC" w:rsidP="00EF4272">
            <w:pPr>
              <w:spacing w:after="0" w:line="240" w:lineRule="auto"/>
              <w:jc w:val="both"/>
              <w:rPr>
                <w:rFonts w:ascii="Times New Roman" w:eastAsia="Times New Roman" w:hAnsi="Times New Roman" w:cs="Times New Roman"/>
                <w:iCs/>
                <w:noProof/>
                <w:sz w:val="24"/>
                <w:szCs w:val="24"/>
                <w:lang w:eastAsia="lv-LV"/>
              </w:rPr>
            </w:pPr>
            <w:r w:rsidRPr="00307DFD">
              <w:rPr>
                <w:rFonts w:ascii="Times New Roman" w:eastAsia="Times New Roman" w:hAnsi="Times New Roman" w:cs="Times New Roman"/>
                <w:iCs/>
                <w:noProof/>
                <w:sz w:val="24"/>
                <w:szCs w:val="24"/>
                <w:lang w:eastAsia="lv-LV"/>
              </w:rPr>
              <w:t>Pārskatot bezdarbnieku pabalstu politiku</w:t>
            </w:r>
            <w:r w:rsidR="00616AA6" w:rsidRPr="00307DFD">
              <w:rPr>
                <w:rFonts w:ascii="Times New Roman" w:eastAsia="Times New Roman" w:hAnsi="Times New Roman" w:cs="Times New Roman"/>
                <w:iCs/>
                <w:noProof/>
                <w:sz w:val="24"/>
                <w:szCs w:val="24"/>
                <w:lang w:eastAsia="lv-LV"/>
              </w:rPr>
              <w:t>,</w:t>
            </w:r>
            <w:r w:rsidRPr="00307DFD">
              <w:rPr>
                <w:rFonts w:ascii="Times New Roman" w:eastAsia="Times New Roman" w:hAnsi="Times New Roman" w:cs="Times New Roman"/>
                <w:iCs/>
                <w:noProof/>
                <w:sz w:val="24"/>
                <w:szCs w:val="24"/>
                <w:lang w:eastAsia="lv-LV"/>
              </w:rPr>
              <w:t xml:space="preserve"> tika rasti finanšu līdzekļi,  lai paaugstinātu minimālo vecuma pensiju aprēķina bāzi līdz 80 EUR un personām ar invaliditāti no bērnības līdz 122,69 EUR, savukārt valsts sociālā nodrošinājuma pabalstu personām ar invaliditāti līdz 80 EUR (līdz ar to paaugstināsies minimālais invaliditātes pensijas apmērs) un valsts sociālā nodrošinājuma pabalstu personām ar invaliditāti no bērnības līdz 122,69 EUR. Tādējādi ierobežota finasējuma apstākļos ir iespēja daļēji finansēt politikas plānošanas dokumentā “Plāns minimālo ienākumu līmeņa pilnveidošanai 2020.-2021.gadam”  noteiktos pasākumus.</w:t>
            </w:r>
          </w:p>
          <w:p w14:paraId="69A9E45C" w14:textId="77777777" w:rsidR="00A00563" w:rsidRPr="00307DFD" w:rsidRDefault="00A00563" w:rsidP="00715660">
            <w:pPr>
              <w:spacing w:after="0" w:line="240" w:lineRule="auto"/>
              <w:jc w:val="both"/>
              <w:rPr>
                <w:rFonts w:ascii="Times New Roman" w:eastAsia="Times New Roman" w:hAnsi="Times New Roman" w:cs="Times New Roman"/>
                <w:iCs/>
                <w:noProof/>
                <w:sz w:val="24"/>
                <w:szCs w:val="24"/>
                <w:lang w:eastAsia="lv-LV"/>
              </w:rPr>
            </w:pPr>
          </w:p>
        </w:tc>
      </w:tr>
      <w:tr w:rsidR="00A00563" w:rsidRPr="003A05D0" w14:paraId="01263970" w14:textId="77777777" w:rsidTr="00EF4272">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6C84FF45"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1387" w:type="dxa"/>
            <w:tcBorders>
              <w:top w:val="outset" w:sz="6" w:space="0" w:color="auto"/>
              <w:left w:val="outset" w:sz="6" w:space="0" w:color="auto"/>
              <w:bottom w:val="outset" w:sz="6" w:space="0" w:color="auto"/>
              <w:right w:val="outset" w:sz="6" w:space="0" w:color="auto"/>
            </w:tcBorders>
            <w:hideMark/>
          </w:tcPr>
          <w:p w14:paraId="4541EE5B"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14:paraId="0D61EF4E" w14:textId="5330C9C8"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r w:rsidRPr="003A05D0">
              <w:rPr>
                <w:rFonts w:ascii="Times New Roman" w:eastAsia="Times New Roman" w:hAnsi="Times New Roman" w:cs="Times New Roman"/>
                <w:iCs/>
                <w:noProof/>
                <w:sz w:val="24"/>
                <w:szCs w:val="24"/>
                <w:lang w:eastAsia="lv-LV"/>
              </w:rPr>
              <w:t>.</w:t>
            </w:r>
          </w:p>
        </w:tc>
      </w:tr>
      <w:tr w:rsidR="00A00563" w:rsidRPr="003A05D0" w14:paraId="1C4B6CB0" w14:textId="77777777" w:rsidTr="00EF4272">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327636B6"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87" w:type="dxa"/>
            <w:tcBorders>
              <w:top w:val="outset" w:sz="6" w:space="0" w:color="auto"/>
              <w:left w:val="outset" w:sz="6" w:space="0" w:color="auto"/>
              <w:bottom w:val="outset" w:sz="6" w:space="0" w:color="auto"/>
              <w:right w:val="outset" w:sz="6" w:space="0" w:color="auto"/>
            </w:tcBorders>
            <w:hideMark/>
          </w:tcPr>
          <w:p w14:paraId="7C1DA05B"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179DD044"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14956751" w14:textId="77777777" w:rsidR="00A00563" w:rsidRDefault="00A00563" w:rsidP="00A0056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p w14:paraId="42A95DED" w14:textId="77777777" w:rsidR="00CA5ADD" w:rsidRPr="003A05D0" w:rsidRDefault="00CA5ADD" w:rsidP="00A00563">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A00563" w:rsidRPr="003A05D0" w14:paraId="6B98895A" w14:textId="77777777" w:rsidTr="00EF427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851C38" w14:textId="77777777" w:rsidR="00A00563" w:rsidRPr="003A05D0" w:rsidRDefault="00A00563" w:rsidP="00EF4272">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A00563" w:rsidRPr="003A05D0" w14:paraId="327CA72B"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DA2905"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D64913D"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0624A4A2" w14:textId="77777777" w:rsidR="00A00563" w:rsidRDefault="00A00563" w:rsidP="00EF4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Bezdarbnieka pabalsta saņēmēji.</w:t>
            </w:r>
          </w:p>
          <w:p w14:paraId="46CC9BAA" w14:textId="77777777" w:rsidR="00A00563" w:rsidRPr="003A05D0" w:rsidRDefault="00A00563" w:rsidP="00EF4272">
            <w:pPr>
              <w:spacing w:after="0" w:line="240" w:lineRule="auto"/>
              <w:jc w:val="both"/>
              <w:rPr>
                <w:rFonts w:ascii="Times New Roman" w:eastAsia="Times New Roman" w:hAnsi="Times New Roman" w:cs="Times New Roman"/>
                <w:iCs/>
                <w:noProof/>
                <w:sz w:val="24"/>
                <w:szCs w:val="24"/>
                <w:lang w:eastAsia="lv-LV"/>
              </w:rPr>
            </w:pPr>
            <w:r>
              <w:rPr>
                <w:rFonts w:ascii="Times New Roman" w:hAnsi="Times New Roman" w:cs="Times New Roman"/>
                <w:sz w:val="24"/>
                <w:szCs w:val="24"/>
              </w:rPr>
              <w:t>Pēc VSAA informācijas 2018.gadā bezdarbnieka pabalsta saņēmēju skaits: vidēji mēnesī – 32 283 personas (sievietes – 19 030; vīrieši – 13 252), unikālais – 83 467 personas (</w:t>
            </w:r>
            <w:r w:rsidRPr="000B55A4">
              <w:rPr>
                <w:rFonts w:ascii="Times New Roman" w:hAnsi="Times New Roman" w:cs="Times New Roman"/>
                <w:sz w:val="24"/>
                <w:szCs w:val="24"/>
              </w:rPr>
              <w:t xml:space="preserve">sievietes – </w:t>
            </w:r>
            <w:r>
              <w:rPr>
                <w:rFonts w:ascii="Times New Roman" w:hAnsi="Times New Roman" w:cs="Times New Roman"/>
                <w:sz w:val="24"/>
                <w:szCs w:val="24"/>
              </w:rPr>
              <w:t>48</w:t>
            </w:r>
            <w:r w:rsidRPr="000B55A4">
              <w:rPr>
                <w:rFonts w:ascii="Times New Roman" w:hAnsi="Times New Roman" w:cs="Times New Roman"/>
                <w:sz w:val="24"/>
                <w:szCs w:val="24"/>
              </w:rPr>
              <w:t xml:space="preserve"> </w:t>
            </w:r>
            <w:r>
              <w:rPr>
                <w:rFonts w:ascii="Times New Roman" w:hAnsi="Times New Roman" w:cs="Times New Roman"/>
                <w:sz w:val="24"/>
                <w:szCs w:val="24"/>
              </w:rPr>
              <w:t>330</w:t>
            </w:r>
            <w:r w:rsidRPr="000B55A4">
              <w:rPr>
                <w:rFonts w:ascii="Times New Roman" w:hAnsi="Times New Roman" w:cs="Times New Roman"/>
                <w:sz w:val="24"/>
                <w:szCs w:val="24"/>
              </w:rPr>
              <w:t xml:space="preserve">; vīrieši – </w:t>
            </w:r>
            <w:r>
              <w:rPr>
                <w:rFonts w:ascii="Times New Roman" w:hAnsi="Times New Roman" w:cs="Times New Roman"/>
                <w:sz w:val="24"/>
                <w:szCs w:val="24"/>
              </w:rPr>
              <w:t>35 137).</w:t>
            </w:r>
          </w:p>
        </w:tc>
      </w:tr>
      <w:tr w:rsidR="00A00563" w:rsidRPr="003A05D0" w14:paraId="0979ADDD"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5F15D"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11A96756" w14:textId="77777777" w:rsidR="00A00563" w:rsidRPr="00BC5217" w:rsidRDefault="00A00563" w:rsidP="00EF4272">
            <w:pPr>
              <w:spacing w:after="0" w:line="240" w:lineRule="auto"/>
              <w:rPr>
                <w:rFonts w:ascii="Times New Roman" w:eastAsia="Times New Roman" w:hAnsi="Times New Roman" w:cs="Times New Roman"/>
                <w:iCs/>
                <w:noProof/>
                <w:sz w:val="24"/>
                <w:szCs w:val="24"/>
                <w:lang w:eastAsia="lv-LV"/>
              </w:rPr>
            </w:pPr>
            <w:r w:rsidRPr="00D7628A">
              <w:rPr>
                <w:rFonts w:ascii="Times New Roman" w:eastAsia="Times New Roman" w:hAnsi="Times New Roman" w:cs="Times New Roman"/>
                <w:iCs/>
                <w:noProof/>
                <w:sz w:val="24"/>
                <w:szCs w:val="24"/>
                <w:lang w:eastAsia="lv-LV"/>
              </w:rPr>
              <w:t xml:space="preserve">Tiesiskā regulējuma ietekme uz </w:t>
            </w:r>
            <w:r w:rsidRPr="00D7628A">
              <w:rPr>
                <w:rFonts w:ascii="Times New Roman" w:eastAsia="Times New Roman" w:hAnsi="Times New Roman" w:cs="Times New Roman"/>
                <w:iCs/>
                <w:noProof/>
                <w:sz w:val="24"/>
                <w:szCs w:val="24"/>
                <w:lang w:eastAsia="lv-LV"/>
              </w:rPr>
              <w:lastRenderedPageBreak/>
              <w:t>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2AEE0D1C" w14:textId="77777777" w:rsidR="00A00563" w:rsidRPr="003A05D0" w:rsidRDefault="00BC5217" w:rsidP="00EF42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Likumprojekts nerada papildus administratīvo slogu.</w:t>
            </w:r>
          </w:p>
        </w:tc>
      </w:tr>
      <w:tr w:rsidR="00A00563" w:rsidRPr="003A05D0" w14:paraId="44BE6621"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0F9DBA"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E22A304"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31D49E01" w14:textId="77777777" w:rsidR="00BC5217" w:rsidRPr="003A05D0" w:rsidRDefault="00582699" w:rsidP="00BC5217">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A00563" w:rsidRPr="003A05D0" w14:paraId="14C3D3C9"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60CAB1"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74CC5D0"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74D8A6A"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A00563" w:rsidRPr="003A05D0" w14:paraId="0BBC0555" w14:textId="77777777" w:rsidTr="00E122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A0803D"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364832C"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tcPr>
          <w:p w14:paraId="6208EEBF"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p>
        </w:tc>
      </w:tr>
    </w:tbl>
    <w:p w14:paraId="7D6B3928" w14:textId="6DA01432" w:rsidR="00FF07B5" w:rsidRPr="003A05D0" w:rsidRDefault="00A00563" w:rsidP="00A0056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w:t>
      </w:r>
    </w:p>
    <w:tbl>
      <w:tblPr>
        <w:tblW w:w="10461" w:type="dxa"/>
        <w:tblInd w:w="-885" w:type="dxa"/>
        <w:tblLook w:val="04A0" w:firstRow="1" w:lastRow="0" w:firstColumn="1" w:lastColumn="0" w:noHBand="0" w:noVBand="1"/>
      </w:tblPr>
      <w:tblGrid>
        <w:gridCol w:w="2068"/>
        <w:gridCol w:w="1325"/>
        <w:gridCol w:w="916"/>
        <w:gridCol w:w="1405"/>
        <w:gridCol w:w="1115"/>
        <w:gridCol w:w="1398"/>
        <w:gridCol w:w="1123"/>
        <w:gridCol w:w="1101"/>
        <w:gridCol w:w="10"/>
      </w:tblGrid>
      <w:tr w:rsidR="00582699" w:rsidRPr="00877303" w14:paraId="699B20FA" w14:textId="77777777" w:rsidTr="00582699">
        <w:trPr>
          <w:trHeight w:val="270"/>
        </w:trPr>
        <w:tc>
          <w:tcPr>
            <w:tcW w:w="10461" w:type="dxa"/>
            <w:gridSpan w:val="9"/>
            <w:tcBorders>
              <w:top w:val="single" w:sz="8" w:space="0" w:color="414142"/>
              <w:left w:val="single" w:sz="8" w:space="0" w:color="414142"/>
              <w:bottom w:val="single" w:sz="8" w:space="0" w:color="414142"/>
              <w:right w:val="single" w:sz="8" w:space="0" w:color="414142"/>
            </w:tcBorders>
            <w:vAlign w:val="center"/>
            <w:hideMark/>
          </w:tcPr>
          <w:p w14:paraId="157CA38D" w14:textId="77777777" w:rsidR="00582699" w:rsidRPr="00877303" w:rsidRDefault="00582699" w:rsidP="00582699">
            <w:pPr>
              <w:spacing w:after="0" w:line="240" w:lineRule="auto"/>
              <w:jc w:val="center"/>
              <w:rPr>
                <w:rFonts w:ascii="Times New Roman" w:eastAsia="Times New Roman" w:hAnsi="Times New Roman" w:cs="Times New Roman"/>
                <w:b/>
                <w:bCs/>
                <w:sz w:val="18"/>
                <w:szCs w:val="18"/>
                <w:lang w:eastAsia="lv-LV"/>
              </w:rPr>
            </w:pPr>
            <w:r w:rsidRPr="00877303">
              <w:rPr>
                <w:rFonts w:ascii="Times New Roman" w:eastAsia="Times New Roman" w:hAnsi="Times New Roman" w:cs="Times New Roman"/>
                <w:b/>
                <w:bCs/>
                <w:sz w:val="18"/>
                <w:szCs w:val="18"/>
                <w:lang w:eastAsia="lv-LV"/>
              </w:rPr>
              <w:t>III. Tiesību akta projekta ietekme uz valsts budžetu un pašvaldību budžetiem</w:t>
            </w:r>
          </w:p>
        </w:tc>
      </w:tr>
      <w:tr w:rsidR="00582699" w:rsidRPr="00877303" w14:paraId="2BEFAD80" w14:textId="77777777" w:rsidTr="00582699">
        <w:trPr>
          <w:trHeight w:val="270"/>
        </w:trPr>
        <w:tc>
          <w:tcPr>
            <w:tcW w:w="2068" w:type="dxa"/>
            <w:vMerge w:val="restart"/>
            <w:tcBorders>
              <w:top w:val="nil"/>
              <w:left w:val="single" w:sz="8" w:space="0" w:color="414142"/>
              <w:bottom w:val="single" w:sz="8" w:space="0" w:color="414142"/>
              <w:right w:val="single" w:sz="8" w:space="0" w:color="414142"/>
            </w:tcBorders>
            <w:vAlign w:val="center"/>
            <w:hideMark/>
          </w:tcPr>
          <w:p w14:paraId="7F4CFEF8"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Rādītāji</w:t>
            </w:r>
          </w:p>
        </w:tc>
        <w:tc>
          <w:tcPr>
            <w:tcW w:w="2241" w:type="dxa"/>
            <w:gridSpan w:val="2"/>
            <w:vMerge w:val="restart"/>
            <w:tcBorders>
              <w:top w:val="single" w:sz="8" w:space="0" w:color="414142"/>
              <w:left w:val="single" w:sz="8" w:space="0" w:color="414142"/>
              <w:bottom w:val="single" w:sz="8" w:space="0" w:color="414142"/>
              <w:right w:val="single" w:sz="8" w:space="0" w:color="414142"/>
            </w:tcBorders>
            <w:vAlign w:val="center"/>
            <w:hideMark/>
          </w:tcPr>
          <w:p w14:paraId="47DE5C5D"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2019</w:t>
            </w:r>
          </w:p>
        </w:tc>
        <w:tc>
          <w:tcPr>
            <w:tcW w:w="6152" w:type="dxa"/>
            <w:gridSpan w:val="6"/>
            <w:tcBorders>
              <w:top w:val="single" w:sz="8" w:space="0" w:color="414142"/>
              <w:left w:val="nil"/>
              <w:bottom w:val="single" w:sz="8" w:space="0" w:color="414142"/>
              <w:right w:val="single" w:sz="8" w:space="0" w:color="414142"/>
            </w:tcBorders>
            <w:vAlign w:val="center"/>
            <w:hideMark/>
          </w:tcPr>
          <w:p w14:paraId="388A47C2"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Turpmākie trīs gadi (euro)</w:t>
            </w:r>
          </w:p>
        </w:tc>
      </w:tr>
      <w:tr w:rsidR="00582699" w:rsidRPr="00877303" w14:paraId="08A46AED" w14:textId="77777777" w:rsidTr="00582699">
        <w:trPr>
          <w:gridAfter w:val="1"/>
          <w:wAfter w:w="10" w:type="dxa"/>
          <w:trHeight w:val="270"/>
        </w:trPr>
        <w:tc>
          <w:tcPr>
            <w:tcW w:w="0" w:type="auto"/>
            <w:vMerge/>
            <w:tcBorders>
              <w:top w:val="nil"/>
              <w:left w:val="single" w:sz="8" w:space="0" w:color="414142"/>
              <w:bottom w:val="single" w:sz="8" w:space="0" w:color="414142"/>
              <w:right w:val="single" w:sz="8" w:space="0" w:color="414142"/>
            </w:tcBorders>
            <w:vAlign w:val="center"/>
            <w:hideMark/>
          </w:tcPr>
          <w:p w14:paraId="24DFE10B" w14:textId="77777777" w:rsidR="00582699" w:rsidRPr="00877303" w:rsidRDefault="00582699" w:rsidP="00582699">
            <w:pPr>
              <w:spacing w:after="0"/>
              <w:rPr>
                <w:rFonts w:ascii="Times New Roman" w:eastAsia="Times New Roman" w:hAnsi="Times New Roman" w:cs="Times New Roman"/>
                <w:sz w:val="18"/>
                <w:szCs w:val="18"/>
                <w:lang w:eastAsia="lv-LV"/>
              </w:rPr>
            </w:pPr>
          </w:p>
        </w:tc>
        <w:tc>
          <w:tcPr>
            <w:tcW w:w="0" w:type="auto"/>
            <w:gridSpan w:val="2"/>
            <w:vMerge/>
            <w:tcBorders>
              <w:top w:val="single" w:sz="8" w:space="0" w:color="414142"/>
              <w:left w:val="single" w:sz="8" w:space="0" w:color="414142"/>
              <w:bottom w:val="single" w:sz="8" w:space="0" w:color="414142"/>
              <w:right w:val="single" w:sz="8" w:space="0" w:color="414142"/>
            </w:tcBorders>
            <w:vAlign w:val="center"/>
            <w:hideMark/>
          </w:tcPr>
          <w:p w14:paraId="3BC918CC" w14:textId="77777777" w:rsidR="00582699" w:rsidRPr="00877303" w:rsidRDefault="00582699" w:rsidP="00582699">
            <w:pPr>
              <w:spacing w:after="0"/>
              <w:rPr>
                <w:rFonts w:ascii="Times New Roman" w:eastAsia="Times New Roman" w:hAnsi="Times New Roman" w:cs="Times New Roman"/>
                <w:sz w:val="18"/>
                <w:szCs w:val="18"/>
                <w:lang w:eastAsia="lv-LV"/>
              </w:rPr>
            </w:pPr>
          </w:p>
        </w:tc>
        <w:tc>
          <w:tcPr>
            <w:tcW w:w="2520" w:type="dxa"/>
            <w:gridSpan w:val="2"/>
            <w:tcBorders>
              <w:top w:val="single" w:sz="8" w:space="0" w:color="414142"/>
              <w:left w:val="nil"/>
              <w:bottom w:val="single" w:sz="8" w:space="0" w:color="414142"/>
              <w:right w:val="single" w:sz="8" w:space="0" w:color="414142"/>
            </w:tcBorders>
            <w:vAlign w:val="center"/>
            <w:hideMark/>
          </w:tcPr>
          <w:p w14:paraId="2CC90D9F"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2020</w:t>
            </w:r>
          </w:p>
        </w:tc>
        <w:tc>
          <w:tcPr>
            <w:tcW w:w="2521" w:type="dxa"/>
            <w:gridSpan w:val="2"/>
            <w:tcBorders>
              <w:top w:val="single" w:sz="8" w:space="0" w:color="414142"/>
              <w:left w:val="nil"/>
              <w:bottom w:val="single" w:sz="8" w:space="0" w:color="414142"/>
              <w:right w:val="single" w:sz="8" w:space="0" w:color="414142"/>
            </w:tcBorders>
            <w:vAlign w:val="center"/>
            <w:hideMark/>
          </w:tcPr>
          <w:p w14:paraId="381C597D"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2021</w:t>
            </w:r>
          </w:p>
        </w:tc>
        <w:tc>
          <w:tcPr>
            <w:tcW w:w="1101" w:type="dxa"/>
            <w:tcBorders>
              <w:top w:val="nil"/>
              <w:left w:val="nil"/>
              <w:bottom w:val="single" w:sz="8" w:space="0" w:color="414142"/>
              <w:right w:val="single" w:sz="8" w:space="0" w:color="414142"/>
            </w:tcBorders>
            <w:vAlign w:val="center"/>
            <w:hideMark/>
          </w:tcPr>
          <w:p w14:paraId="32A1EA40"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2022</w:t>
            </w:r>
          </w:p>
        </w:tc>
      </w:tr>
      <w:tr w:rsidR="00582699" w:rsidRPr="00877303" w14:paraId="28671F17" w14:textId="77777777" w:rsidTr="00582699">
        <w:trPr>
          <w:gridAfter w:val="1"/>
          <w:wAfter w:w="10" w:type="dxa"/>
          <w:trHeight w:val="1215"/>
        </w:trPr>
        <w:tc>
          <w:tcPr>
            <w:tcW w:w="0" w:type="auto"/>
            <w:vMerge/>
            <w:tcBorders>
              <w:top w:val="nil"/>
              <w:left w:val="single" w:sz="8" w:space="0" w:color="414142"/>
              <w:bottom w:val="single" w:sz="8" w:space="0" w:color="414142"/>
              <w:right w:val="single" w:sz="8" w:space="0" w:color="414142"/>
            </w:tcBorders>
            <w:vAlign w:val="center"/>
            <w:hideMark/>
          </w:tcPr>
          <w:p w14:paraId="26A6B920" w14:textId="77777777" w:rsidR="00582699" w:rsidRPr="00877303" w:rsidRDefault="00582699" w:rsidP="00582699">
            <w:pPr>
              <w:spacing w:after="0"/>
              <w:rPr>
                <w:rFonts w:ascii="Times New Roman" w:eastAsia="Times New Roman" w:hAnsi="Times New Roman" w:cs="Times New Roman"/>
                <w:sz w:val="18"/>
                <w:szCs w:val="18"/>
                <w:lang w:eastAsia="lv-LV"/>
              </w:rPr>
            </w:pPr>
          </w:p>
        </w:tc>
        <w:tc>
          <w:tcPr>
            <w:tcW w:w="1325" w:type="dxa"/>
            <w:tcBorders>
              <w:top w:val="nil"/>
              <w:left w:val="nil"/>
              <w:bottom w:val="single" w:sz="8" w:space="0" w:color="414142"/>
              <w:right w:val="single" w:sz="8" w:space="0" w:color="414142"/>
            </w:tcBorders>
            <w:vAlign w:val="center"/>
            <w:hideMark/>
          </w:tcPr>
          <w:p w14:paraId="6518CED9"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saskaņā ar valsts budžetu kārtējam gadam*</w:t>
            </w:r>
          </w:p>
        </w:tc>
        <w:tc>
          <w:tcPr>
            <w:tcW w:w="916" w:type="dxa"/>
            <w:tcBorders>
              <w:top w:val="nil"/>
              <w:left w:val="nil"/>
              <w:bottom w:val="single" w:sz="8" w:space="0" w:color="414142"/>
              <w:right w:val="single" w:sz="8" w:space="0" w:color="414142"/>
            </w:tcBorders>
            <w:vAlign w:val="center"/>
            <w:hideMark/>
          </w:tcPr>
          <w:p w14:paraId="03C44CF4"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izmaiņas kārtējā gadā, salīdzinot ar valsts budžetu kārtējam gadam</w:t>
            </w:r>
          </w:p>
        </w:tc>
        <w:tc>
          <w:tcPr>
            <w:tcW w:w="1405" w:type="dxa"/>
            <w:tcBorders>
              <w:top w:val="nil"/>
              <w:left w:val="nil"/>
              <w:bottom w:val="single" w:sz="8" w:space="0" w:color="414142"/>
              <w:right w:val="single" w:sz="8" w:space="0" w:color="414142"/>
            </w:tcBorders>
            <w:vAlign w:val="center"/>
            <w:hideMark/>
          </w:tcPr>
          <w:p w14:paraId="1CC8D242"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saskaņā ar vidēja termiņa budžeta ietvaru</w:t>
            </w:r>
            <w:r w:rsidR="009B5338" w:rsidRPr="00877303">
              <w:rPr>
                <w:rFonts w:ascii="Times New Roman" w:eastAsia="Times New Roman" w:hAnsi="Times New Roman" w:cs="Times New Roman"/>
                <w:sz w:val="18"/>
                <w:szCs w:val="18"/>
                <w:lang w:eastAsia="lv-LV"/>
              </w:rPr>
              <w:t>**</w:t>
            </w:r>
          </w:p>
        </w:tc>
        <w:tc>
          <w:tcPr>
            <w:tcW w:w="1115" w:type="dxa"/>
            <w:tcBorders>
              <w:top w:val="nil"/>
              <w:left w:val="nil"/>
              <w:bottom w:val="single" w:sz="8" w:space="0" w:color="414142"/>
              <w:right w:val="single" w:sz="8" w:space="0" w:color="414142"/>
            </w:tcBorders>
            <w:vAlign w:val="center"/>
            <w:hideMark/>
          </w:tcPr>
          <w:p w14:paraId="5F36E87E"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izmaiņas, salīdzinot ar vidēja termiņa budžeta ietvaru 2020. gadam</w:t>
            </w:r>
          </w:p>
        </w:tc>
        <w:tc>
          <w:tcPr>
            <w:tcW w:w="1398" w:type="dxa"/>
            <w:tcBorders>
              <w:top w:val="nil"/>
              <w:left w:val="nil"/>
              <w:bottom w:val="single" w:sz="8" w:space="0" w:color="414142"/>
              <w:right w:val="single" w:sz="8" w:space="0" w:color="414142"/>
            </w:tcBorders>
            <w:vAlign w:val="center"/>
            <w:hideMark/>
          </w:tcPr>
          <w:p w14:paraId="588224A8"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saskaņā ar vidēja termiņa budžeta ietvaru</w:t>
            </w:r>
            <w:r w:rsidR="009B5338" w:rsidRPr="00877303">
              <w:rPr>
                <w:rFonts w:ascii="Times New Roman" w:eastAsia="Times New Roman" w:hAnsi="Times New Roman" w:cs="Times New Roman"/>
                <w:sz w:val="18"/>
                <w:szCs w:val="18"/>
                <w:lang w:eastAsia="lv-LV"/>
              </w:rPr>
              <w:t>**</w:t>
            </w:r>
          </w:p>
        </w:tc>
        <w:tc>
          <w:tcPr>
            <w:tcW w:w="1123" w:type="dxa"/>
            <w:tcBorders>
              <w:top w:val="nil"/>
              <w:left w:val="nil"/>
              <w:bottom w:val="single" w:sz="8" w:space="0" w:color="414142"/>
              <w:right w:val="single" w:sz="8" w:space="0" w:color="414142"/>
            </w:tcBorders>
            <w:vAlign w:val="center"/>
            <w:hideMark/>
          </w:tcPr>
          <w:p w14:paraId="13C516AD" w14:textId="77777777" w:rsidR="00582699" w:rsidRPr="00877303" w:rsidRDefault="00582699" w:rsidP="00582699">
            <w:pPr>
              <w:tabs>
                <w:tab w:val="left" w:pos="2275"/>
              </w:tabs>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izmaiņas, salīdzinot ar vidēja termiņa budžeta ietvaru  2021. gadam</w:t>
            </w:r>
          </w:p>
        </w:tc>
        <w:tc>
          <w:tcPr>
            <w:tcW w:w="1101" w:type="dxa"/>
            <w:tcBorders>
              <w:top w:val="nil"/>
              <w:left w:val="nil"/>
              <w:bottom w:val="single" w:sz="8" w:space="0" w:color="414142"/>
              <w:right w:val="single" w:sz="8" w:space="0" w:color="414142"/>
            </w:tcBorders>
            <w:vAlign w:val="center"/>
            <w:hideMark/>
          </w:tcPr>
          <w:p w14:paraId="0B03B5EE"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izmaiņas, salīdzinot ar vidēja termiņa budžeta ietvaru 2021. gadam</w:t>
            </w:r>
          </w:p>
        </w:tc>
      </w:tr>
      <w:tr w:rsidR="00582699" w:rsidRPr="00877303" w14:paraId="6CCBB062"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17206E9A"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1</w:t>
            </w:r>
          </w:p>
        </w:tc>
        <w:tc>
          <w:tcPr>
            <w:tcW w:w="1325" w:type="dxa"/>
            <w:tcBorders>
              <w:top w:val="nil"/>
              <w:left w:val="nil"/>
              <w:bottom w:val="single" w:sz="8" w:space="0" w:color="414142"/>
              <w:right w:val="single" w:sz="8" w:space="0" w:color="414142"/>
            </w:tcBorders>
            <w:vAlign w:val="center"/>
            <w:hideMark/>
          </w:tcPr>
          <w:p w14:paraId="523FDB18"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w:t>
            </w:r>
          </w:p>
        </w:tc>
        <w:tc>
          <w:tcPr>
            <w:tcW w:w="916" w:type="dxa"/>
            <w:tcBorders>
              <w:top w:val="nil"/>
              <w:left w:val="nil"/>
              <w:bottom w:val="single" w:sz="8" w:space="0" w:color="414142"/>
              <w:right w:val="single" w:sz="8" w:space="0" w:color="414142"/>
            </w:tcBorders>
            <w:vAlign w:val="center"/>
            <w:hideMark/>
          </w:tcPr>
          <w:p w14:paraId="76C4F6B1"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3</w:t>
            </w:r>
          </w:p>
        </w:tc>
        <w:tc>
          <w:tcPr>
            <w:tcW w:w="1405" w:type="dxa"/>
            <w:tcBorders>
              <w:top w:val="nil"/>
              <w:left w:val="nil"/>
              <w:bottom w:val="single" w:sz="8" w:space="0" w:color="414142"/>
              <w:right w:val="single" w:sz="8" w:space="0" w:color="414142"/>
            </w:tcBorders>
            <w:vAlign w:val="center"/>
            <w:hideMark/>
          </w:tcPr>
          <w:p w14:paraId="7D38CF5F"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4</w:t>
            </w:r>
          </w:p>
        </w:tc>
        <w:tc>
          <w:tcPr>
            <w:tcW w:w="1115" w:type="dxa"/>
            <w:tcBorders>
              <w:top w:val="nil"/>
              <w:left w:val="nil"/>
              <w:bottom w:val="single" w:sz="8" w:space="0" w:color="414142"/>
              <w:right w:val="single" w:sz="8" w:space="0" w:color="414142"/>
            </w:tcBorders>
            <w:vAlign w:val="center"/>
            <w:hideMark/>
          </w:tcPr>
          <w:p w14:paraId="07785F15"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5</w:t>
            </w:r>
          </w:p>
        </w:tc>
        <w:tc>
          <w:tcPr>
            <w:tcW w:w="1398" w:type="dxa"/>
            <w:tcBorders>
              <w:top w:val="nil"/>
              <w:left w:val="nil"/>
              <w:bottom w:val="single" w:sz="8" w:space="0" w:color="414142"/>
              <w:right w:val="single" w:sz="8" w:space="0" w:color="414142"/>
            </w:tcBorders>
            <w:vAlign w:val="center"/>
            <w:hideMark/>
          </w:tcPr>
          <w:p w14:paraId="2FE46DF0"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6</w:t>
            </w:r>
          </w:p>
        </w:tc>
        <w:tc>
          <w:tcPr>
            <w:tcW w:w="1123" w:type="dxa"/>
            <w:tcBorders>
              <w:top w:val="nil"/>
              <w:left w:val="nil"/>
              <w:bottom w:val="single" w:sz="8" w:space="0" w:color="414142"/>
              <w:right w:val="single" w:sz="8" w:space="0" w:color="414142"/>
            </w:tcBorders>
            <w:vAlign w:val="center"/>
            <w:hideMark/>
          </w:tcPr>
          <w:p w14:paraId="695A6AB3"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7</w:t>
            </w:r>
          </w:p>
        </w:tc>
        <w:tc>
          <w:tcPr>
            <w:tcW w:w="1101" w:type="dxa"/>
            <w:tcBorders>
              <w:top w:val="nil"/>
              <w:left w:val="nil"/>
              <w:bottom w:val="single" w:sz="8" w:space="0" w:color="414142"/>
              <w:right w:val="single" w:sz="8" w:space="0" w:color="414142"/>
            </w:tcBorders>
            <w:vAlign w:val="center"/>
            <w:hideMark/>
          </w:tcPr>
          <w:p w14:paraId="4CBC3F0D" w14:textId="77777777" w:rsidR="00582699" w:rsidRPr="00877303" w:rsidRDefault="00582699" w:rsidP="00582699">
            <w:pPr>
              <w:spacing w:after="0" w:line="240" w:lineRule="auto"/>
              <w:jc w:val="center"/>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8</w:t>
            </w:r>
          </w:p>
        </w:tc>
      </w:tr>
      <w:tr w:rsidR="00582699" w:rsidRPr="00877303" w14:paraId="5A820437"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shd w:val="clear" w:color="auto" w:fill="D9D9D9"/>
            <w:vAlign w:val="center"/>
            <w:hideMark/>
          </w:tcPr>
          <w:p w14:paraId="5D3A978F" w14:textId="77777777" w:rsidR="00582699" w:rsidRPr="00877303" w:rsidRDefault="00582699" w:rsidP="00582699">
            <w:pPr>
              <w:spacing w:after="0" w:line="240" w:lineRule="auto"/>
              <w:rPr>
                <w:rFonts w:ascii="Times New Roman" w:eastAsia="Times New Roman" w:hAnsi="Times New Roman" w:cs="Times New Roman"/>
                <w:b/>
                <w:sz w:val="18"/>
                <w:szCs w:val="18"/>
                <w:lang w:eastAsia="lv-LV"/>
              </w:rPr>
            </w:pPr>
            <w:r w:rsidRPr="00877303">
              <w:rPr>
                <w:rFonts w:ascii="Times New Roman" w:eastAsia="Times New Roman" w:hAnsi="Times New Roman" w:cs="Times New Roman"/>
                <w:b/>
                <w:sz w:val="18"/>
                <w:szCs w:val="18"/>
                <w:lang w:eastAsia="lv-LV"/>
              </w:rPr>
              <w:t>1. Budžeta ieņēmumi</w:t>
            </w:r>
          </w:p>
        </w:tc>
        <w:tc>
          <w:tcPr>
            <w:tcW w:w="1325" w:type="dxa"/>
            <w:tcBorders>
              <w:top w:val="single" w:sz="4" w:space="0" w:color="414142"/>
              <w:left w:val="single" w:sz="4" w:space="0" w:color="414142"/>
              <w:bottom w:val="single" w:sz="4" w:space="0" w:color="414142"/>
              <w:right w:val="single" w:sz="4" w:space="0" w:color="414142"/>
            </w:tcBorders>
            <w:shd w:val="clear" w:color="auto" w:fill="D9D9D9"/>
            <w:vAlign w:val="center"/>
            <w:hideMark/>
          </w:tcPr>
          <w:p w14:paraId="2BD541CF"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2 989  539 241</w:t>
            </w:r>
          </w:p>
        </w:tc>
        <w:tc>
          <w:tcPr>
            <w:tcW w:w="916" w:type="dxa"/>
            <w:tcBorders>
              <w:top w:val="single" w:sz="4" w:space="0" w:color="414142"/>
              <w:left w:val="single" w:sz="4" w:space="0" w:color="414142"/>
              <w:bottom w:val="single" w:sz="4" w:space="0" w:color="414142"/>
              <w:right w:val="single" w:sz="4" w:space="0" w:color="414142"/>
            </w:tcBorders>
            <w:shd w:val="clear" w:color="auto" w:fill="D9D9D9"/>
            <w:vAlign w:val="center"/>
            <w:hideMark/>
          </w:tcPr>
          <w:p w14:paraId="2F4A7B84"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0</w:t>
            </w:r>
          </w:p>
        </w:tc>
        <w:tc>
          <w:tcPr>
            <w:tcW w:w="1405" w:type="dxa"/>
            <w:tcBorders>
              <w:top w:val="single" w:sz="4" w:space="0" w:color="414142"/>
              <w:left w:val="nil"/>
              <w:bottom w:val="single" w:sz="4" w:space="0" w:color="414142"/>
              <w:right w:val="single" w:sz="4" w:space="0" w:color="414142"/>
            </w:tcBorders>
            <w:shd w:val="clear" w:color="auto" w:fill="D9D9D9" w:themeFill="background1" w:themeFillShade="D9"/>
            <w:vAlign w:val="center"/>
            <w:hideMark/>
          </w:tcPr>
          <w:p w14:paraId="57713E35"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rPr>
              <w:t>3 158 071 227</w:t>
            </w:r>
          </w:p>
        </w:tc>
        <w:tc>
          <w:tcPr>
            <w:tcW w:w="1115" w:type="dxa"/>
            <w:tcBorders>
              <w:top w:val="single" w:sz="4" w:space="0" w:color="414142"/>
              <w:left w:val="nil"/>
              <w:bottom w:val="single" w:sz="4" w:space="0" w:color="414142"/>
              <w:right w:val="single" w:sz="4" w:space="0" w:color="414142"/>
            </w:tcBorders>
            <w:shd w:val="clear" w:color="auto" w:fill="D9D9D9"/>
            <w:vAlign w:val="center"/>
            <w:hideMark/>
          </w:tcPr>
          <w:p w14:paraId="2E6C6D7E"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0</w:t>
            </w:r>
          </w:p>
        </w:tc>
        <w:tc>
          <w:tcPr>
            <w:tcW w:w="1398" w:type="dxa"/>
            <w:tcBorders>
              <w:top w:val="single" w:sz="4" w:space="0" w:color="414142"/>
              <w:left w:val="nil"/>
              <w:bottom w:val="single" w:sz="4" w:space="0" w:color="414142"/>
              <w:right w:val="single" w:sz="4" w:space="0" w:color="414142"/>
            </w:tcBorders>
            <w:shd w:val="clear" w:color="auto" w:fill="D9D9D9" w:themeFill="background1" w:themeFillShade="D9"/>
            <w:vAlign w:val="center"/>
            <w:hideMark/>
          </w:tcPr>
          <w:p w14:paraId="10B14661"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rPr>
              <w:t>3 324 560 002</w:t>
            </w:r>
          </w:p>
        </w:tc>
        <w:tc>
          <w:tcPr>
            <w:tcW w:w="1123" w:type="dxa"/>
            <w:tcBorders>
              <w:top w:val="single" w:sz="4" w:space="0" w:color="414142"/>
              <w:left w:val="nil"/>
              <w:bottom w:val="single" w:sz="4" w:space="0" w:color="414142"/>
              <w:right w:val="single" w:sz="4" w:space="0" w:color="414142"/>
            </w:tcBorders>
            <w:shd w:val="clear" w:color="auto" w:fill="D9D9D9"/>
            <w:vAlign w:val="center"/>
            <w:hideMark/>
          </w:tcPr>
          <w:p w14:paraId="7BE5B547"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0</w:t>
            </w:r>
          </w:p>
        </w:tc>
        <w:tc>
          <w:tcPr>
            <w:tcW w:w="1101" w:type="dxa"/>
            <w:tcBorders>
              <w:top w:val="single" w:sz="4" w:space="0" w:color="414142"/>
              <w:left w:val="nil"/>
              <w:bottom w:val="single" w:sz="4" w:space="0" w:color="414142"/>
              <w:right w:val="single" w:sz="8" w:space="0" w:color="414142"/>
            </w:tcBorders>
            <w:shd w:val="clear" w:color="auto" w:fill="D9D9D9"/>
            <w:vAlign w:val="center"/>
            <w:hideMark/>
          </w:tcPr>
          <w:p w14:paraId="36684DEB"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0</w:t>
            </w:r>
          </w:p>
        </w:tc>
      </w:tr>
      <w:tr w:rsidR="00582699" w:rsidRPr="00877303" w14:paraId="7FCF7B02" w14:textId="77777777" w:rsidTr="00582699">
        <w:trPr>
          <w:gridAfter w:val="1"/>
          <w:wAfter w:w="10" w:type="dxa"/>
          <w:trHeight w:val="525"/>
        </w:trPr>
        <w:tc>
          <w:tcPr>
            <w:tcW w:w="2068" w:type="dxa"/>
            <w:tcBorders>
              <w:top w:val="nil"/>
              <w:left w:val="single" w:sz="8" w:space="0" w:color="414142"/>
              <w:bottom w:val="single" w:sz="8" w:space="0" w:color="414142"/>
              <w:right w:val="single" w:sz="8" w:space="0" w:color="414142"/>
            </w:tcBorders>
            <w:vAlign w:val="center"/>
            <w:hideMark/>
          </w:tcPr>
          <w:p w14:paraId="48E895A3"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1.1. valsts pamatbudžets, tai skaitā ieņēmumi no maksas pakalpojumiem un citi pašu ieņēmumi</w:t>
            </w:r>
          </w:p>
        </w:tc>
        <w:tc>
          <w:tcPr>
            <w:tcW w:w="1325" w:type="dxa"/>
            <w:tcBorders>
              <w:top w:val="nil"/>
              <w:left w:val="single" w:sz="4" w:space="0" w:color="414142"/>
              <w:bottom w:val="single" w:sz="4" w:space="0" w:color="414142"/>
              <w:right w:val="single" w:sz="4" w:space="0" w:color="414142"/>
            </w:tcBorders>
            <w:vAlign w:val="center"/>
            <w:hideMark/>
          </w:tcPr>
          <w:p w14:paraId="1DC1580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vAlign w:val="center"/>
            <w:hideMark/>
          </w:tcPr>
          <w:p w14:paraId="1D5A8E70"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shd w:val="clear" w:color="auto" w:fill="FFFFFF" w:themeFill="background1"/>
            <w:vAlign w:val="center"/>
            <w:hideMark/>
          </w:tcPr>
          <w:p w14:paraId="36171144"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15" w:type="dxa"/>
            <w:tcBorders>
              <w:top w:val="nil"/>
              <w:left w:val="nil"/>
              <w:bottom w:val="single" w:sz="4" w:space="0" w:color="414142"/>
              <w:right w:val="single" w:sz="4" w:space="0" w:color="414142"/>
            </w:tcBorders>
            <w:shd w:val="clear" w:color="auto" w:fill="FFFFFF" w:themeFill="background1"/>
            <w:vAlign w:val="center"/>
            <w:hideMark/>
          </w:tcPr>
          <w:p w14:paraId="2DFE287C"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4" w:space="0" w:color="414142"/>
              <w:right w:val="single" w:sz="4" w:space="0" w:color="414142"/>
            </w:tcBorders>
            <w:shd w:val="clear" w:color="auto" w:fill="FFFFFF" w:themeFill="background1"/>
            <w:vAlign w:val="center"/>
            <w:hideMark/>
          </w:tcPr>
          <w:p w14:paraId="0A63DB2B"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vAlign w:val="center"/>
            <w:hideMark/>
          </w:tcPr>
          <w:p w14:paraId="33DBA3FD"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vAlign w:val="center"/>
            <w:hideMark/>
          </w:tcPr>
          <w:p w14:paraId="0C2EF090"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7BFB3190" w14:textId="77777777" w:rsidTr="00582699">
        <w:trPr>
          <w:gridAfter w:val="1"/>
          <w:wAfter w:w="10" w:type="dxa"/>
          <w:trHeight w:val="390"/>
        </w:trPr>
        <w:tc>
          <w:tcPr>
            <w:tcW w:w="2068" w:type="dxa"/>
            <w:tcBorders>
              <w:top w:val="nil"/>
              <w:left w:val="single" w:sz="8" w:space="0" w:color="414142"/>
              <w:bottom w:val="single" w:sz="8" w:space="0" w:color="414142"/>
              <w:right w:val="single" w:sz="8" w:space="0" w:color="414142"/>
            </w:tcBorders>
            <w:vAlign w:val="center"/>
            <w:hideMark/>
          </w:tcPr>
          <w:p w14:paraId="55AEEC7E"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1.2. valsts speciālais budžets</w:t>
            </w:r>
          </w:p>
        </w:tc>
        <w:tc>
          <w:tcPr>
            <w:tcW w:w="1325" w:type="dxa"/>
            <w:tcBorders>
              <w:top w:val="nil"/>
              <w:left w:val="single" w:sz="4" w:space="0" w:color="414142"/>
              <w:bottom w:val="single" w:sz="4" w:space="0" w:color="414142"/>
              <w:right w:val="single" w:sz="4" w:space="0" w:color="414142"/>
            </w:tcBorders>
            <w:vAlign w:val="center"/>
            <w:hideMark/>
          </w:tcPr>
          <w:p w14:paraId="32B385DA"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 xml:space="preserve">2 989 </w:t>
            </w:r>
            <w:r w:rsidRPr="00C4700D">
              <w:rPr>
                <w:rFonts w:ascii="Times New Roman" w:hAnsi="Times New Roman" w:cs="Times New Roman"/>
                <w:bCs/>
                <w:sz w:val="18"/>
                <w:szCs w:val="18"/>
              </w:rPr>
              <w:t>539 241</w:t>
            </w:r>
          </w:p>
        </w:tc>
        <w:tc>
          <w:tcPr>
            <w:tcW w:w="916" w:type="dxa"/>
            <w:tcBorders>
              <w:top w:val="nil"/>
              <w:left w:val="single" w:sz="4" w:space="0" w:color="414142"/>
              <w:bottom w:val="single" w:sz="4" w:space="0" w:color="414142"/>
              <w:right w:val="single" w:sz="4" w:space="0" w:color="414142"/>
            </w:tcBorders>
            <w:vAlign w:val="center"/>
            <w:hideMark/>
          </w:tcPr>
          <w:p w14:paraId="2C22BB23"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4B71F75E"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3 158 071 227</w:t>
            </w:r>
          </w:p>
        </w:tc>
        <w:tc>
          <w:tcPr>
            <w:tcW w:w="1115" w:type="dxa"/>
            <w:tcBorders>
              <w:top w:val="nil"/>
              <w:left w:val="nil"/>
              <w:bottom w:val="single" w:sz="4" w:space="0" w:color="414142"/>
              <w:right w:val="single" w:sz="4" w:space="0" w:color="414142"/>
            </w:tcBorders>
            <w:vAlign w:val="center"/>
            <w:hideMark/>
          </w:tcPr>
          <w:p w14:paraId="6E2BC031"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4" w:space="0" w:color="414142"/>
              <w:right w:val="single" w:sz="4" w:space="0" w:color="414142"/>
            </w:tcBorders>
            <w:vAlign w:val="center"/>
            <w:hideMark/>
          </w:tcPr>
          <w:p w14:paraId="1F78F8FC"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3 324 560 002</w:t>
            </w:r>
          </w:p>
        </w:tc>
        <w:tc>
          <w:tcPr>
            <w:tcW w:w="1123" w:type="dxa"/>
            <w:tcBorders>
              <w:top w:val="nil"/>
              <w:left w:val="nil"/>
              <w:bottom w:val="single" w:sz="4" w:space="0" w:color="414142"/>
              <w:right w:val="single" w:sz="4" w:space="0" w:color="414142"/>
            </w:tcBorders>
            <w:vAlign w:val="center"/>
            <w:hideMark/>
          </w:tcPr>
          <w:p w14:paraId="7EF4A5A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vAlign w:val="center"/>
            <w:hideMark/>
          </w:tcPr>
          <w:p w14:paraId="0A83C3CC"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7A40FC58" w14:textId="77777777" w:rsidTr="00582699">
        <w:trPr>
          <w:gridAfter w:val="1"/>
          <w:wAfter w:w="10" w:type="dxa"/>
          <w:trHeight w:val="495"/>
        </w:trPr>
        <w:tc>
          <w:tcPr>
            <w:tcW w:w="2068" w:type="dxa"/>
            <w:tcBorders>
              <w:top w:val="nil"/>
              <w:left w:val="single" w:sz="8" w:space="0" w:color="414142"/>
              <w:bottom w:val="single" w:sz="8" w:space="0" w:color="414142"/>
              <w:right w:val="single" w:sz="8" w:space="0" w:color="414142"/>
            </w:tcBorders>
            <w:vAlign w:val="center"/>
            <w:hideMark/>
          </w:tcPr>
          <w:p w14:paraId="6EA953F3"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1.3. pašvaldību budžets</w:t>
            </w:r>
          </w:p>
        </w:tc>
        <w:tc>
          <w:tcPr>
            <w:tcW w:w="1325" w:type="dxa"/>
            <w:tcBorders>
              <w:top w:val="nil"/>
              <w:left w:val="single" w:sz="4" w:space="0" w:color="414142"/>
              <w:bottom w:val="single" w:sz="4" w:space="0" w:color="414142"/>
              <w:right w:val="single" w:sz="4" w:space="0" w:color="414142"/>
            </w:tcBorders>
            <w:vAlign w:val="center"/>
            <w:hideMark/>
          </w:tcPr>
          <w:p w14:paraId="71068E2E"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vAlign w:val="center"/>
            <w:hideMark/>
          </w:tcPr>
          <w:p w14:paraId="2389731F"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6B124234"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15" w:type="dxa"/>
            <w:tcBorders>
              <w:top w:val="nil"/>
              <w:left w:val="nil"/>
              <w:bottom w:val="single" w:sz="4" w:space="0" w:color="414142"/>
              <w:right w:val="single" w:sz="4" w:space="0" w:color="414142"/>
            </w:tcBorders>
            <w:vAlign w:val="center"/>
            <w:hideMark/>
          </w:tcPr>
          <w:p w14:paraId="3682ABD8"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4" w:space="0" w:color="414142"/>
              <w:right w:val="single" w:sz="4" w:space="0" w:color="414142"/>
            </w:tcBorders>
            <w:vAlign w:val="center"/>
            <w:hideMark/>
          </w:tcPr>
          <w:p w14:paraId="4E07471F"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vAlign w:val="center"/>
            <w:hideMark/>
          </w:tcPr>
          <w:p w14:paraId="08405F4F"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vAlign w:val="center"/>
            <w:hideMark/>
          </w:tcPr>
          <w:p w14:paraId="28951485"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47B728D2"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shd w:val="clear" w:color="auto" w:fill="D9D9D9"/>
            <w:vAlign w:val="center"/>
            <w:hideMark/>
          </w:tcPr>
          <w:p w14:paraId="2A1DA77E" w14:textId="77777777" w:rsidR="00582699" w:rsidRPr="00877303" w:rsidRDefault="00582699" w:rsidP="00582699">
            <w:pPr>
              <w:spacing w:after="0" w:line="240" w:lineRule="auto"/>
              <w:rPr>
                <w:rFonts w:ascii="Times New Roman" w:eastAsia="Times New Roman" w:hAnsi="Times New Roman" w:cs="Times New Roman"/>
                <w:b/>
                <w:sz w:val="18"/>
                <w:szCs w:val="18"/>
                <w:lang w:eastAsia="lv-LV"/>
              </w:rPr>
            </w:pPr>
            <w:r w:rsidRPr="00877303">
              <w:rPr>
                <w:rFonts w:ascii="Times New Roman" w:eastAsia="Times New Roman" w:hAnsi="Times New Roman" w:cs="Times New Roman"/>
                <w:b/>
                <w:sz w:val="18"/>
                <w:szCs w:val="18"/>
                <w:lang w:eastAsia="lv-LV"/>
              </w:rPr>
              <w:t>2. Budžeta izdevumi</w:t>
            </w:r>
          </w:p>
        </w:tc>
        <w:tc>
          <w:tcPr>
            <w:tcW w:w="1325" w:type="dxa"/>
            <w:tcBorders>
              <w:top w:val="nil"/>
              <w:left w:val="single" w:sz="4" w:space="0" w:color="414142"/>
              <w:bottom w:val="single" w:sz="4" w:space="0" w:color="414142"/>
              <w:right w:val="single" w:sz="4" w:space="0" w:color="414142"/>
            </w:tcBorders>
            <w:shd w:val="clear" w:color="auto" w:fill="D9D9D9"/>
            <w:vAlign w:val="center"/>
            <w:hideMark/>
          </w:tcPr>
          <w:p w14:paraId="4EAF596D"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sz w:val="18"/>
                <w:szCs w:val="18"/>
              </w:rPr>
              <w:t>2 765 749 275</w:t>
            </w:r>
          </w:p>
        </w:tc>
        <w:tc>
          <w:tcPr>
            <w:tcW w:w="916" w:type="dxa"/>
            <w:tcBorders>
              <w:top w:val="nil"/>
              <w:left w:val="single" w:sz="4" w:space="0" w:color="414142"/>
              <w:bottom w:val="single" w:sz="4" w:space="0" w:color="414142"/>
              <w:right w:val="single" w:sz="4" w:space="0" w:color="414142"/>
            </w:tcBorders>
            <w:shd w:val="clear" w:color="auto" w:fill="D9D9D9"/>
            <w:vAlign w:val="center"/>
            <w:hideMark/>
          </w:tcPr>
          <w:p w14:paraId="38067D78"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0</w:t>
            </w:r>
          </w:p>
        </w:tc>
        <w:tc>
          <w:tcPr>
            <w:tcW w:w="1405" w:type="dxa"/>
            <w:tcBorders>
              <w:top w:val="nil"/>
              <w:left w:val="nil"/>
              <w:bottom w:val="single" w:sz="4" w:space="0" w:color="414142"/>
              <w:right w:val="single" w:sz="4" w:space="0" w:color="414142"/>
            </w:tcBorders>
            <w:shd w:val="clear" w:color="auto" w:fill="D9D9D9" w:themeFill="background1" w:themeFillShade="D9"/>
            <w:vAlign w:val="center"/>
            <w:hideMark/>
          </w:tcPr>
          <w:p w14:paraId="6C083A62"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sz w:val="18"/>
                <w:szCs w:val="18"/>
              </w:rPr>
              <w:t>3 007 319 773</w:t>
            </w:r>
          </w:p>
        </w:tc>
        <w:tc>
          <w:tcPr>
            <w:tcW w:w="1115" w:type="dxa"/>
            <w:tcBorders>
              <w:top w:val="nil"/>
              <w:left w:val="nil"/>
              <w:bottom w:val="single" w:sz="4" w:space="0" w:color="414142"/>
              <w:right w:val="single" w:sz="4" w:space="0" w:color="414142"/>
            </w:tcBorders>
            <w:shd w:val="clear" w:color="auto" w:fill="D9D9D9"/>
            <w:vAlign w:val="center"/>
            <w:hideMark/>
          </w:tcPr>
          <w:p w14:paraId="12B4C0FC"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rPr>
              <w:t>-12 336 730</w:t>
            </w:r>
          </w:p>
        </w:tc>
        <w:tc>
          <w:tcPr>
            <w:tcW w:w="1398" w:type="dxa"/>
            <w:tcBorders>
              <w:top w:val="nil"/>
              <w:left w:val="nil"/>
              <w:bottom w:val="single" w:sz="4" w:space="0" w:color="414142"/>
              <w:right w:val="single" w:sz="4" w:space="0" w:color="414142"/>
            </w:tcBorders>
            <w:shd w:val="clear" w:color="auto" w:fill="D9D9D9" w:themeFill="background1" w:themeFillShade="D9"/>
            <w:vAlign w:val="center"/>
            <w:hideMark/>
          </w:tcPr>
          <w:p w14:paraId="3B5C2EEE"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sz w:val="18"/>
                <w:szCs w:val="18"/>
              </w:rPr>
              <w:t>3 189 054 569</w:t>
            </w:r>
          </w:p>
        </w:tc>
        <w:tc>
          <w:tcPr>
            <w:tcW w:w="1123" w:type="dxa"/>
            <w:tcBorders>
              <w:top w:val="nil"/>
              <w:left w:val="nil"/>
              <w:bottom w:val="single" w:sz="4" w:space="0" w:color="414142"/>
              <w:right w:val="single" w:sz="4" w:space="0" w:color="414142"/>
            </w:tcBorders>
            <w:shd w:val="clear" w:color="auto" w:fill="D9D9D9"/>
            <w:hideMark/>
          </w:tcPr>
          <w:p w14:paraId="5A8140D1" w14:textId="77777777" w:rsidR="00582699" w:rsidRPr="00C4700D" w:rsidRDefault="00582699" w:rsidP="00582699">
            <w:pPr>
              <w:spacing w:line="240" w:lineRule="auto"/>
              <w:jc w:val="center"/>
              <w:rPr>
                <w:rFonts w:ascii="Times New Roman" w:hAnsi="Times New Roman" w:cs="Times New Roman"/>
                <w:b/>
                <w:i/>
                <w:iCs/>
                <w:sz w:val="18"/>
                <w:szCs w:val="18"/>
              </w:rPr>
            </w:pPr>
            <w:r w:rsidRPr="00C4700D">
              <w:rPr>
                <w:rFonts w:ascii="Times New Roman" w:hAnsi="Times New Roman" w:cs="Times New Roman"/>
                <w:b/>
                <w:bCs/>
                <w:sz w:val="18"/>
              </w:rPr>
              <w:t>-12 336 730</w:t>
            </w:r>
          </w:p>
        </w:tc>
        <w:tc>
          <w:tcPr>
            <w:tcW w:w="1101" w:type="dxa"/>
            <w:tcBorders>
              <w:top w:val="nil"/>
              <w:left w:val="nil"/>
              <w:bottom w:val="single" w:sz="4" w:space="0" w:color="414142"/>
              <w:right w:val="single" w:sz="8" w:space="0" w:color="414142"/>
            </w:tcBorders>
            <w:shd w:val="clear" w:color="auto" w:fill="D9D9D9"/>
            <w:hideMark/>
          </w:tcPr>
          <w:p w14:paraId="2BA08265" w14:textId="77777777" w:rsidR="00582699" w:rsidRPr="00C4700D" w:rsidRDefault="00582699" w:rsidP="00582699">
            <w:pPr>
              <w:spacing w:line="240" w:lineRule="auto"/>
              <w:jc w:val="center"/>
              <w:rPr>
                <w:rFonts w:ascii="Times New Roman" w:hAnsi="Times New Roman" w:cs="Times New Roman"/>
                <w:b/>
                <w:i/>
                <w:iCs/>
                <w:sz w:val="18"/>
                <w:szCs w:val="18"/>
              </w:rPr>
            </w:pPr>
            <w:r w:rsidRPr="00C4700D">
              <w:rPr>
                <w:rFonts w:ascii="Times New Roman" w:hAnsi="Times New Roman" w:cs="Times New Roman"/>
                <w:b/>
                <w:bCs/>
                <w:sz w:val="18"/>
              </w:rPr>
              <w:t>-12 336 730</w:t>
            </w:r>
          </w:p>
        </w:tc>
      </w:tr>
      <w:tr w:rsidR="00582699" w:rsidRPr="00877303" w14:paraId="2713CCFD"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58A5C8BE"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2.1. valsts pamatbudžets, tai skaitā:</w:t>
            </w:r>
          </w:p>
        </w:tc>
        <w:tc>
          <w:tcPr>
            <w:tcW w:w="1325" w:type="dxa"/>
            <w:tcBorders>
              <w:top w:val="nil"/>
              <w:left w:val="single" w:sz="4" w:space="0" w:color="414142"/>
              <w:bottom w:val="single" w:sz="4" w:space="0" w:color="414142"/>
              <w:right w:val="single" w:sz="4" w:space="0" w:color="414142"/>
            </w:tcBorders>
            <w:vAlign w:val="center"/>
            <w:hideMark/>
          </w:tcPr>
          <w:p w14:paraId="6B1313A9"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vAlign w:val="center"/>
            <w:hideMark/>
          </w:tcPr>
          <w:p w14:paraId="55E6372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7BDE974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15" w:type="dxa"/>
            <w:tcBorders>
              <w:top w:val="nil"/>
              <w:left w:val="nil"/>
              <w:bottom w:val="single" w:sz="4" w:space="0" w:color="414142"/>
              <w:right w:val="single" w:sz="4" w:space="0" w:color="414142"/>
            </w:tcBorders>
            <w:vAlign w:val="center"/>
            <w:hideMark/>
          </w:tcPr>
          <w:p w14:paraId="255E5CE8"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4" w:space="0" w:color="414142"/>
              <w:right w:val="single" w:sz="4" w:space="0" w:color="414142"/>
            </w:tcBorders>
            <w:vAlign w:val="center"/>
            <w:hideMark/>
          </w:tcPr>
          <w:p w14:paraId="301EE927"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vAlign w:val="center"/>
            <w:hideMark/>
          </w:tcPr>
          <w:p w14:paraId="2CE351D7"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vAlign w:val="center"/>
            <w:hideMark/>
          </w:tcPr>
          <w:p w14:paraId="27C76253"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62A330C5" w14:textId="77777777" w:rsidTr="00582699">
        <w:trPr>
          <w:gridAfter w:val="1"/>
          <w:wAfter w:w="10" w:type="dxa"/>
          <w:trHeight w:val="495"/>
        </w:trPr>
        <w:tc>
          <w:tcPr>
            <w:tcW w:w="2068" w:type="dxa"/>
            <w:tcBorders>
              <w:top w:val="nil"/>
              <w:left w:val="single" w:sz="8" w:space="0" w:color="414142"/>
              <w:bottom w:val="single" w:sz="8" w:space="0" w:color="414142"/>
              <w:right w:val="single" w:sz="8" w:space="0" w:color="414142"/>
            </w:tcBorders>
            <w:vAlign w:val="center"/>
            <w:hideMark/>
          </w:tcPr>
          <w:p w14:paraId="3DABE0A6"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2.2. valsts speciālais budžets, tai skaitā:</w:t>
            </w:r>
          </w:p>
        </w:tc>
        <w:tc>
          <w:tcPr>
            <w:tcW w:w="1325" w:type="dxa"/>
            <w:tcBorders>
              <w:top w:val="nil"/>
              <w:left w:val="single" w:sz="4" w:space="0" w:color="414142"/>
              <w:bottom w:val="single" w:sz="4" w:space="0" w:color="414142"/>
              <w:right w:val="single" w:sz="4" w:space="0" w:color="414142"/>
            </w:tcBorders>
            <w:vAlign w:val="center"/>
            <w:hideMark/>
          </w:tcPr>
          <w:p w14:paraId="05D618E0" w14:textId="77777777" w:rsidR="00582699" w:rsidRPr="00C4700D" w:rsidRDefault="009B5338"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2 765 749 275</w:t>
            </w:r>
          </w:p>
        </w:tc>
        <w:tc>
          <w:tcPr>
            <w:tcW w:w="916" w:type="dxa"/>
            <w:tcBorders>
              <w:top w:val="nil"/>
              <w:left w:val="single" w:sz="4" w:space="0" w:color="414142"/>
              <w:bottom w:val="single" w:sz="4" w:space="0" w:color="414142"/>
              <w:right w:val="single" w:sz="4" w:space="0" w:color="414142"/>
            </w:tcBorders>
            <w:vAlign w:val="center"/>
            <w:hideMark/>
          </w:tcPr>
          <w:p w14:paraId="0184F151"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642A5CC8"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3 007 319 773</w:t>
            </w:r>
          </w:p>
        </w:tc>
        <w:tc>
          <w:tcPr>
            <w:tcW w:w="1115" w:type="dxa"/>
            <w:tcBorders>
              <w:top w:val="nil"/>
              <w:left w:val="nil"/>
              <w:bottom w:val="single" w:sz="4" w:space="0" w:color="414142"/>
              <w:right w:val="single" w:sz="4" w:space="0" w:color="414142"/>
            </w:tcBorders>
            <w:vAlign w:val="center"/>
            <w:hideMark/>
          </w:tcPr>
          <w:p w14:paraId="483652E0"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bCs/>
                <w:sz w:val="18"/>
              </w:rPr>
              <w:t>-12 336 730</w:t>
            </w:r>
          </w:p>
        </w:tc>
        <w:tc>
          <w:tcPr>
            <w:tcW w:w="1398" w:type="dxa"/>
            <w:tcBorders>
              <w:top w:val="nil"/>
              <w:left w:val="nil"/>
              <w:bottom w:val="single" w:sz="4" w:space="0" w:color="414142"/>
              <w:right w:val="single" w:sz="4" w:space="0" w:color="414142"/>
            </w:tcBorders>
            <w:vAlign w:val="center"/>
            <w:hideMark/>
          </w:tcPr>
          <w:p w14:paraId="67164818"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3 189 054 569</w:t>
            </w:r>
          </w:p>
        </w:tc>
        <w:tc>
          <w:tcPr>
            <w:tcW w:w="1123" w:type="dxa"/>
            <w:tcBorders>
              <w:top w:val="nil"/>
              <w:left w:val="nil"/>
              <w:bottom w:val="single" w:sz="4" w:space="0" w:color="414142"/>
              <w:right w:val="single" w:sz="4" w:space="0" w:color="414142"/>
            </w:tcBorders>
            <w:hideMark/>
          </w:tcPr>
          <w:p w14:paraId="5CD8B010"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c>
          <w:tcPr>
            <w:tcW w:w="1101" w:type="dxa"/>
            <w:tcBorders>
              <w:top w:val="nil"/>
              <w:left w:val="nil"/>
              <w:bottom w:val="single" w:sz="4" w:space="0" w:color="414142"/>
              <w:right w:val="single" w:sz="8" w:space="0" w:color="414142"/>
            </w:tcBorders>
            <w:hideMark/>
          </w:tcPr>
          <w:p w14:paraId="7FE72C80"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r>
      <w:tr w:rsidR="00582699" w:rsidRPr="00877303" w14:paraId="7BED6793" w14:textId="77777777" w:rsidTr="00582699">
        <w:trPr>
          <w:gridAfter w:val="1"/>
          <w:wAfter w:w="10" w:type="dxa"/>
          <w:trHeight w:val="525"/>
        </w:trPr>
        <w:tc>
          <w:tcPr>
            <w:tcW w:w="2068" w:type="dxa"/>
            <w:tcBorders>
              <w:top w:val="nil"/>
              <w:left w:val="single" w:sz="8" w:space="0" w:color="414142"/>
              <w:bottom w:val="single" w:sz="8" w:space="0" w:color="414142"/>
              <w:right w:val="single" w:sz="8" w:space="0" w:color="414142"/>
            </w:tcBorders>
            <w:vAlign w:val="center"/>
            <w:hideMark/>
          </w:tcPr>
          <w:p w14:paraId="2992E297" w14:textId="77777777" w:rsidR="00582699" w:rsidRPr="00877303" w:rsidRDefault="00582699" w:rsidP="00582699">
            <w:pPr>
              <w:spacing w:after="0" w:line="240" w:lineRule="auto"/>
              <w:rPr>
                <w:rFonts w:ascii="Times New Roman" w:eastAsia="Times New Roman" w:hAnsi="Times New Roman" w:cs="Times New Roman"/>
                <w:i/>
                <w:sz w:val="18"/>
                <w:szCs w:val="18"/>
                <w:lang w:eastAsia="lv-LV"/>
              </w:rPr>
            </w:pPr>
            <w:r w:rsidRPr="00877303">
              <w:rPr>
                <w:rFonts w:ascii="Times New Roman" w:eastAsia="Times New Roman" w:hAnsi="Times New Roman" w:cs="Times New Roman"/>
                <w:i/>
                <w:sz w:val="18"/>
                <w:szCs w:val="18"/>
                <w:lang w:eastAsia="lv-LV"/>
              </w:rPr>
              <w:t>04.02.00 Nodarbinātības speciālais budžets, t.sk.:</w:t>
            </w:r>
          </w:p>
        </w:tc>
        <w:tc>
          <w:tcPr>
            <w:tcW w:w="1325" w:type="dxa"/>
            <w:tcBorders>
              <w:top w:val="nil"/>
              <w:left w:val="single" w:sz="4" w:space="0" w:color="414142"/>
              <w:bottom w:val="single" w:sz="4" w:space="0" w:color="414142"/>
              <w:right w:val="single" w:sz="4" w:space="0" w:color="414142"/>
            </w:tcBorders>
            <w:vAlign w:val="center"/>
            <w:hideMark/>
          </w:tcPr>
          <w:p w14:paraId="030B795A"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i/>
                <w:iCs/>
                <w:sz w:val="18"/>
                <w:szCs w:val="18"/>
              </w:rPr>
              <w:t>166 080 810</w:t>
            </w:r>
          </w:p>
        </w:tc>
        <w:tc>
          <w:tcPr>
            <w:tcW w:w="916" w:type="dxa"/>
            <w:tcBorders>
              <w:top w:val="nil"/>
              <w:left w:val="single" w:sz="4" w:space="0" w:color="414142"/>
              <w:bottom w:val="single" w:sz="4" w:space="0" w:color="414142"/>
              <w:right w:val="single" w:sz="4" w:space="0" w:color="414142"/>
            </w:tcBorders>
            <w:vAlign w:val="center"/>
            <w:hideMark/>
          </w:tcPr>
          <w:p w14:paraId="6A3B118A"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771CBC8A"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i/>
                <w:iCs/>
                <w:sz w:val="18"/>
                <w:szCs w:val="18"/>
              </w:rPr>
              <w:t>171 603 980</w:t>
            </w:r>
          </w:p>
        </w:tc>
        <w:tc>
          <w:tcPr>
            <w:tcW w:w="1115" w:type="dxa"/>
            <w:tcBorders>
              <w:top w:val="nil"/>
              <w:left w:val="nil"/>
              <w:bottom w:val="single" w:sz="4" w:space="0" w:color="414142"/>
              <w:right w:val="single" w:sz="4" w:space="0" w:color="414142"/>
            </w:tcBorders>
            <w:vAlign w:val="center"/>
            <w:hideMark/>
          </w:tcPr>
          <w:p w14:paraId="2479F012"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c>
          <w:tcPr>
            <w:tcW w:w="1398" w:type="dxa"/>
            <w:tcBorders>
              <w:top w:val="nil"/>
              <w:left w:val="nil"/>
              <w:bottom w:val="single" w:sz="4" w:space="0" w:color="414142"/>
              <w:right w:val="single" w:sz="4" w:space="0" w:color="414142"/>
            </w:tcBorders>
            <w:vAlign w:val="center"/>
            <w:hideMark/>
          </w:tcPr>
          <w:p w14:paraId="74FBB8C7"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i/>
                <w:iCs/>
                <w:sz w:val="18"/>
                <w:szCs w:val="18"/>
              </w:rPr>
              <w:t>178 167 421</w:t>
            </w:r>
          </w:p>
        </w:tc>
        <w:tc>
          <w:tcPr>
            <w:tcW w:w="1123" w:type="dxa"/>
            <w:tcBorders>
              <w:top w:val="nil"/>
              <w:left w:val="nil"/>
              <w:bottom w:val="single" w:sz="4" w:space="0" w:color="414142"/>
              <w:right w:val="single" w:sz="4" w:space="0" w:color="414142"/>
            </w:tcBorders>
            <w:hideMark/>
          </w:tcPr>
          <w:p w14:paraId="77ECAD1D"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c>
          <w:tcPr>
            <w:tcW w:w="1101" w:type="dxa"/>
            <w:tcBorders>
              <w:top w:val="nil"/>
              <w:left w:val="nil"/>
              <w:bottom w:val="single" w:sz="4" w:space="0" w:color="414142"/>
              <w:right w:val="single" w:sz="8" w:space="0" w:color="414142"/>
            </w:tcBorders>
            <w:hideMark/>
          </w:tcPr>
          <w:p w14:paraId="4DBA376E"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r>
      <w:tr w:rsidR="00582699" w:rsidRPr="00877303" w14:paraId="7BA9AB24" w14:textId="77777777" w:rsidTr="00582699">
        <w:trPr>
          <w:gridAfter w:val="1"/>
          <w:wAfter w:w="10" w:type="dxa"/>
          <w:trHeight w:val="380"/>
        </w:trPr>
        <w:tc>
          <w:tcPr>
            <w:tcW w:w="2068" w:type="dxa"/>
            <w:tcBorders>
              <w:top w:val="nil"/>
              <w:left w:val="single" w:sz="8" w:space="0" w:color="414142"/>
              <w:bottom w:val="single" w:sz="8" w:space="0" w:color="414142"/>
              <w:right w:val="single" w:sz="8" w:space="0" w:color="414142"/>
            </w:tcBorders>
            <w:vAlign w:val="center"/>
            <w:hideMark/>
          </w:tcPr>
          <w:p w14:paraId="5DAB72D4" w14:textId="77777777" w:rsidR="00582699" w:rsidRPr="00877303" w:rsidRDefault="00582699" w:rsidP="00582699">
            <w:pPr>
              <w:spacing w:after="0" w:line="240" w:lineRule="auto"/>
              <w:jc w:val="right"/>
              <w:rPr>
                <w:rFonts w:ascii="Times New Roman" w:eastAsia="Times New Roman" w:hAnsi="Times New Roman" w:cs="Times New Roman"/>
                <w:i/>
                <w:sz w:val="18"/>
                <w:szCs w:val="18"/>
                <w:lang w:eastAsia="lv-LV"/>
              </w:rPr>
            </w:pPr>
            <w:r w:rsidRPr="00877303">
              <w:rPr>
                <w:rFonts w:ascii="Times New Roman" w:eastAsia="Times New Roman" w:hAnsi="Times New Roman" w:cs="Times New Roman"/>
                <w:i/>
                <w:sz w:val="18"/>
                <w:szCs w:val="18"/>
                <w:lang w:eastAsia="lv-LV"/>
              </w:rPr>
              <w:t>-</w:t>
            </w:r>
            <w:r w:rsidRPr="00877303">
              <w:t xml:space="preserve"> </w:t>
            </w:r>
            <w:r w:rsidRPr="00877303">
              <w:rPr>
                <w:rFonts w:ascii="Times New Roman" w:eastAsia="Times New Roman" w:hAnsi="Times New Roman" w:cs="Times New Roman"/>
                <w:i/>
                <w:sz w:val="18"/>
                <w:szCs w:val="18"/>
                <w:lang w:eastAsia="lv-LV"/>
              </w:rPr>
              <w:t>Bezdarbnieku pabalsti</w:t>
            </w:r>
          </w:p>
        </w:tc>
        <w:tc>
          <w:tcPr>
            <w:tcW w:w="1325" w:type="dxa"/>
            <w:tcBorders>
              <w:top w:val="nil"/>
              <w:left w:val="single" w:sz="4" w:space="0" w:color="414142"/>
              <w:bottom w:val="single" w:sz="4" w:space="0" w:color="414142"/>
              <w:right w:val="single" w:sz="4" w:space="0" w:color="414142"/>
            </w:tcBorders>
            <w:vAlign w:val="center"/>
            <w:hideMark/>
          </w:tcPr>
          <w:p w14:paraId="156115BF"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i/>
                <w:iCs/>
                <w:sz w:val="18"/>
                <w:szCs w:val="18"/>
              </w:rPr>
              <w:t>130 288 421</w:t>
            </w:r>
          </w:p>
        </w:tc>
        <w:tc>
          <w:tcPr>
            <w:tcW w:w="916" w:type="dxa"/>
            <w:tcBorders>
              <w:top w:val="nil"/>
              <w:left w:val="single" w:sz="4" w:space="0" w:color="414142"/>
              <w:bottom w:val="single" w:sz="4" w:space="0" w:color="414142"/>
              <w:right w:val="single" w:sz="4" w:space="0" w:color="414142"/>
            </w:tcBorders>
            <w:vAlign w:val="center"/>
            <w:hideMark/>
          </w:tcPr>
          <w:p w14:paraId="488BF4FC"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3C425505"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i/>
                <w:iCs/>
                <w:sz w:val="18"/>
                <w:szCs w:val="18"/>
              </w:rPr>
              <w:t>134 909 170</w:t>
            </w:r>
          </w:p>
        </w:tc>
        <w:tc>
          <w:tcPr>
            <w:tcW w:w="1115" w:type="dxa"/>
            <w:tcBorders>
              <w:top w:val="nil"/>
              <w:left w:val="nil"/>
              <w:bottom w:val="single" w:sz="4" w:space="0" w:color="414142"/>
              <w:right w:val="single" w:sz="4" w:space="0" w:color="414142"/>
            </w:tcBorders>
            <w:vAlign w:val="center"/>
            <w:hideMark/>
          </w:tcPr>
          <w:p w14:paraId="57C462C1"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c>
          <w:tcPr>
            <w:tcW w:w="1398" w:type="dxa"/>
            <w:tcBorders>
              <w:top w:val="nil"/>
              <w:left w:val="nil"/>
              <w:bottom w:val="single" w:sz="4" w:space="0" w:color="414142"/>
              <w:right w:val="single" w:sz="4" w:space="0" w:color="414142"/>
            </w:tcBorders>
            <w:vAlign w:val="center"/>
            <w:hideMark/>
          </w:tcPr>
          <w:p w14:paraId="240D59F6"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i/>
                <w:iCs/>
                <w:sz w:val="18"/>
                <w:szCs w:val="18"/>
              </w:rPr>
              <w:t>140 379 777</w:t>
            </w:r>
          </w:p>
        </w:tc>
        <w:tc>
          <w:tcPr>
            <w:tcW w:w="1123" w:type="dxa"/>
            <w:tcBorders>
              <w:top w:val="nil"/>
              <w:left w:val="nil"/>
              <w:bottom w:val="single" w:sz="4" w:space="0" w:color="414142"/>
              <w:right w:val="single" w:sz="4" w:space="0" w:color="414142"/>
            </w:tcBorders>
            <w:hideMark/>
          </w:tcPr>
          <w:p w14:paraId="2F40EFA9"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c>
          <w:tcPr>
            <w:tcW w:w="1101" w:type="dxa"/>
            <w:tcBorders>
              <w:top w:val="nil"/>
              <w:left w:val="nil"/>
              <w:bottom w:val="single" w:sz="4" w:space="0" w:color="414142"/>
              <w:right w:val="single" w:sz="8" w:space="0" w:color="414142"/>
            </w:tcBorders>
            <w:hideMark/>
          </w:tcPr>
          <w:p w14:paraId="6936F032" w14:textId="77777777" w:rsidR="00582699" w:rsidRPr="00C4700D" w:rsidRDefault="00582699" w:rsidP="00582699">
            <w:pPr>
              <w:spacing w:line="240" w:lineRule="auto"/>
              <w:jc w:val="center"/>
              <w:rPr>
                <w:rFonts w:ascii="Times New Roman" w:hAnsi="Times New Roman" w:cs="Times New Roman"/>
                <w:i/>
                <w:iCs/>
                <w:sz w:val="18"/>
                <w:szCs w:val="18"/>
              </w:rPr>
            </w:pPr>
            <w:r w:rsidRPr="00C4700D">
              <w:rPr>
                <w:rFonts w:ascii="Times New Roman" w:hAnsi="Times New Roman" w:cs="Times New Roman"/>
                <w:bCs/>
                <w:sz w:val="18"/>
              </w:rPr>
              <w:t>-12 336 730</w:t>
            </w:r>
          </w:p>
        </w:tc>
      </w:tr>
      <w:tr w:rsidR="00582699" w:rsidRPr="00877303" w14:paraId="47345CCC"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37178362"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2.3. pašvaldību budžets</w:t>
            </w:r>
          </w:p>
        </w:tc>
        <w:tc>
          <w:tcPr>
            <w:tcW w:w="1325" w:type="dxa"/>
            <w:tcBorders>
              <w:top w:val="nil"/>
              <w:left w:val="single" w:sz="4" w:space="0" w:color="414142"/>
              <w:bottom w:val="single" w:sz="4" w:space="0" w:color="414142"/>
              <w:right w:val="single" w:sz="4" w:space="0" w:color="414142"/>
            </w:tcBorders>
            <w:vAlign w:val="center"/>
            <w:hideMark/>
          </w:tcPr>
          <w:p w14:paraId="1C181175"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vAlign w:val="center"/>
            <w:hideMark/>
          </w:tcPr>
          <w:p w14:paraId="62627A9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7705B87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15" w:type="dxa"/>
            <w:tcBorders>
              <w:top w:val="nil"/>
              <w:left w:val="nil"/>
              <w:bottom w:val="single" w:sz="4" w:space="0" w:color="414142"/>
              <w:right w:val="single" w:sz="4" w:space="0" w:color="414142"/>
            </w:tcBorders>
            <w:vAlign w:val="center"/>
            <w:hideMark/>
          </w:tcPr>
          <w:p w14:paraId="31827D41"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4" w:space="0" w:color="414142"/>
              <w:right w:val="single" w:sz="4" w:space="0" w:color="414142"/>
            </w:tcBorders>
            <w:vAlign w:val="center"/>
            <w:hideMark/>
          </w:tcPr>
          <w:p w14:paraId="760C002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vAlign w:val="center"/>
            <w:hideMark/>
          </w:tcPr>
          <w:p w14:paraId="456EB454"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vAlign w:val="center"/>
            <w:hideMark/>
          </w:tcPr>
          <w:p w14:paraId="4308E48A"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767C2EC3"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shd w:val="clear" w:color="auto" w:fill="D9D9D9"/>
            <w:vAlign w:val="center"/>
            <w:hideMark/>
          </w:tcPr>
          <w:p w14:paraId="3ED8CFB5" w14:textId="77777777" w:rsidR="00582699" w:rsidRPr="00877303" w:rsidRDefault="00582699" w:rsidP="00582699">
            <w:pPr>
              <w:spacing w:after="0" w:line="240" w:lineRule="auto"/>
              <w:rPr>
                <w:rFonts w:ascii="Times New Roman" w:eastAsia="Times New Roman" w:hAnsi="Times New Roman" w:cs="Times New Roman"/>
                <w:b/>
                <w:sz w:val="18"/>
                <w:szCs w:val="18"/>
                <w:lang w:eastAsia="lv-LV"/>
              </w:rPr>
            </w:pPr>
            <w:r w:rsidRPr="00877303">
              <w:rPr>
                <w:rFonts w:ascii="Times New Roman" w:eastAsia="Times New Roman" w:hAnsi="Times New Roman" w:cs="Times New Roman"/>
                <w:b/>
                <w:sz w:val="18"/>
                <w:szCs w:val="18"/>
                <w:lang w:eastAsia="lv-LV"/>
              </w:rPr>
              <w:t>3. Finansiālā ietekme</w:t>
            </w:r>
          </w:p>
        </w:tc>
        <w:tc>
          <w:tcPr>
            <w:tcW w:w="1325" w:type="dxa"/>
            <w:tcBorders>
              <w:top w:val="nil"/>
              <w:left w:val="single" w:sz="4" w:space="0" w:color="414142"/>
              <w:bottom w:val="single" w:sz="4" w:space="0" w:color="414142"/>
              <w:right w:val="single" w:sz="4" w:space="0" w:color="414142"/>
            </w:tcBorders>
            <w:shd w:val="clear" w:color="auto" w:fill="D9D9D9"/>
            <w:vAlign w:val="center"/>
            <w:hideMark/>
          </w:tcPr>
          <w:p w14:paraId="1EA5252D"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223 78</w:t>
            </w:r>
            <w:r w:rsidR="009B5338" w:rsidRPr="00C4700D">
              <w:rPr>
                <w:rFonts w:ascii="Times New Roman" w:hAnsi="Times New Roman" w:cs="Times New Roman"/>
                <w:b/>
                <w:bCs/>
                <w:sz w:val="18"/>
                <w:szCs w:val="18"/>
              </w:rPr>
              <w:t>9</w:t>
            </w:r>
            <w:r w:rsidRPr="00C4700D">
              <w:rPr>
                <w:rFonts w:ascii="Times New Roman" w:hAnsi="Times New Roman" w:cs="Times New Roman"/>
                <w:b/>
                <w:bCs/>
                <w:sz w:val="18"/>
                <w:szCs w:val="18"/>
              </w:rPr>
              <w:t xml:space="preserve"> 966</w:t>
            </w:r>
          </w:p>
        </w:tc>
        <w:tc>
          <w:tcPr>
            <w:tcW w:w="916" w:type="dxa"/>
            <w:tcBorders>
              <w:top w:val="nil"/>
              <w:left w:val="single" w:sz="4" w:space="0" w:color="414142"/>
              <w:bottom w:val="single" w:sz="4" w:space="0" w:color="414142"/>
              <w:right w:val="single" w:sz="4" w:space="0" w:color="414142"/>
            </w:tcBorders>
            <w:shd w:val="clear" w:color="auto" w:fill="D9D9D9"/>
            <w:vAlign w:val="center"/>
            <w:hideMark/>
          </w:tcPr>
          <w:p w14:paraId="409001B2"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szCs w:val="18"/>
              </w:rPr>
              <w:t>0</w:t>
            </w:r>
          </w:p>
        </w:tc>
        <w:tc>
          <w:tcPr>
            <w:tcW w:w="1405" w:type="dxa"/>
            <w:tcBorders>
              <w:top w:val="nil"/>
              <w:left w:val="nil"/>
              <w:bottom w:val="single" w:sz="4" w:space="0" w:color="414142"/>
              <w:right w:val="single" w:sz="4" w:space="0" w:color="414142"/>
            </w:tcBorders>
            <w:shd w:val="clear" w:color="auto" w:fill="D9D9D9" w:themeFill="background1" w:themeFillShade="D9"/>
            <w:vAlign w:val="center"/>
            <w:hideMark/>
          </w:tcPr>
          <w:p w14:paraId="6F9DD50A"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sz w:val="18"/>
                <w:szCs w:val="18"/>
              </w:rPr>
              <w:t>150 751 454</w:t>
            </w:r>
          </w:p>
        </w:tc>
        <w:tc>
          <w:tcPr>
            <w:tcW w:w="1115" w:type="dxa"/>
            <w:tcBorders>
              <w:top w:val="nil"/>
              <w:left w:val="nil"/>
              <w:bottom w:val="single" w:sz="4" w:space="0" w:color="414142"/>
              <w:right w:val="single" w:sz="4" w:space="0" w:color="414142"/>
            </w:tcBorders>
            <w:shd w:val="clear" w:color="auto" w:fill="D9D9D9"/>
            <w:vAlign w:val="center"/>
            <w:hideMark/>
          </w:tcPr>
          <w:p w14:paraId="1502D67F"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bCs/>
                <w:sz w:val="18"/>
              </w:rPr>
              <w:t>12 336 730</w:t>
            </w:r>
          </w:p>
        </w:tc>
        <w:tc>
          <w:tcPr>
            <w:tcW w:w="1398" w:type="dxa"/>
            <w:tcBorders>
              <w:top w:val="nil"/>
              <w:left w:val="nil"/>
              <w:bottom w:val="single" w:sz="4" w:space="0" w:color="414142"/>
              <w:right w:val="single" w:sz="4" w:space="0" w:color="414142"/>
            </w:tcBorders>
            <w:shd w:val="clear" w:color="auto" w:fill="D9D9D9" w:themeFill="background1" w:themeFillShade="D9"/>
            <w:vAlign w:val="center"/>
            <w:hideMark/>
          </w:tcPr>
          <w:p w14:paraId="28EB9556" w14:textId="77777777" w:rsidR="00582699" w:rsidRPr="00C4700D" w:rsidRDefault="00582699" w:rsidP="00582699">
            <w:pPr>
              <w:spacing w:line="240" w:lineRule="auto"/>
              <w:jc w:val="center"/>
              <w:rPr>
                <w:rFonts w:ascii="Times New Roman" w:hAnsi="Times New Roman" w:cs="Times New Roman"/>
                <w:b/>
                <w:bCs/>
                <w:sz w:val="18"/>
              </w:rPr>
            </w:pPr>
            <w:r w:rsidRPr="00C4700D">
              <w:rPr>
                <w:rFonts w:ascii="Times New Roman" w:hAnsi="Times New Roman" w:cs="Times New Roman"/>
                <w:b/>
                <w:sz w:val="18"/>
                <w:szCs w:val="18"/>
              </w:rPr>
              <w:t>135 505 433</w:t>
            </w:r>
          </w:p>
        </w:tc>
        <w:tc>
          <w:tcPr>
            <w:tcW w:w="1123" w:type="dxa"/>
            <w:tcBorders>
              <w:top w:val="nil"/>
              <w:left w:val="nil"/>
              <w:bottom w:val="single" w:sz="4" w:space="0" w:color="414142"/>
              <w:right w:val="single" w:sz="4" w:space="0" w:color="414142"/>
            </w:tcBorders>
            <w:shd w:val="clear" w:color="auto" w:fill="D9D9D9"/>
            <w:vAlign w:val="center"/>
            <w:hideMark/>
          </w:tcPr>
          <w:p w14:paraId="70CCDDDB" w14:textId="77777777" w:rsidR="00582699" w:rsidRPr="00C4700D" w:rsidRDefault="00582699" w:rsidP="00582699">
            <w:pPr>
              <w:spacing w:line="240" w:lineRule="auto"/>
              <w:jc w:val="center"/>
              <w:rPr>
                <w:rFonts w:ascii="Times New Roman" w:hAnsi="Times New Roman" w:cs="Times New Roman"/>
                <w:b/>
                <w:sz w:val="18"/>
                <w:szCs w:val="18"/>
              </w:rPr>
            </w:pPr>
            <w:r w:rsidRPr="00C4700D">
              <w:rPr>
                <w:rFonts w:ascii="Times New Roman" w:hAnsi="Times New Roman" w:cs="Times New Roman"/>
                <w:b/>
                <w:bCs/>
                <w:sz w:val="18"/>
              </w:rPr>
              <w:t>12 336 730</w:t>
            </w:r>
          </w:p>
        </w:tc>
        <w:tc>
          <w:tcPr>
            <w:tcW w:w="1101" w:type="dxa"/>
            <w:tcBorders>
              <w:top w:val="nil"/>
              <w:left w:val="nil"/>
              <w:bottom w:val="single" w:sz="4" w:space="0" w:color="414142"/>
              <w:right w:val="single" w:sz="8" w:space="0" w:color="414142"/>
            </w:tcBorders>
            <w:shd w:val="clear" w:color="auto" w:fill="D9D9D9"/>
            <w:vAlign w:val="center"/>
            <w:hideMark/>
          </w:tcPr>
          <w:p w14:paraId="7E67FDAF" w14:textId="77777777" w:rsidR="00582699" w:rsidRPr="00C4700D" w:rsidRDefault="00582699" w:rsidP="00582699">
            <w:pPr>
              <w:spacing w:line="240" w:lineRule="auto"/>
              <w:jc w:val="center"/>
              <w:rPr>
                <w:rFonts w:ascii="Times New Roman" w:hAnsi="Times New Roman" w:cs="Times New Roman"/>
                <w:b/>
                <w:sz w:val="18"/>
                <w:szCs w:val="18"/>
              </w:rPr>
            </w:pPr>
            <w:r w:rsidRPr="00C4700D">
              <w:rPr>
                <w:rFonts w:ascii="Times New Roman" w:hAnsi="Times New Roman" w:cs="Times New Roman"/>
                <w:b/>
                <w:bCs/>
                <w:sz w:val="18"/>
              </w:rPr>
              <w:t>12 336 730</w:t>
            </w:r>
          </w:p>
        </w:tc>
      </w:tr>
      <w:tr w:rsidR="00582699" w:rsidRPr="00877303" w14:paraId="6D00965F"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151AE95A"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3.1. valsts pamatbudžets</w:t>
            </w:r>
          </w:p>
        </w:tc>
        <w:tc>
          <w:tcPr>
            <w:tcW w:w="1325" w:type="dxa"/>
            <w:tcBorders>
              <w:top w:val="nil"/>
              <w:left w:val="single" w:sz="4" w:space="0" w:color="414142"/>
              <w:bottom w:val="single" w:sz="4" w:space="0" w:color="414142"/>
              <w:right w:val="single" w:sz="4" w:space="0" w:color="414142"/>
            </w:tcBorders>
            <w:vAlign w:val="center"/>
            <w:hideMark/>
          </w:tcPr>
          <w:p w14:paraId="4476D492"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vAlign w:val="center"/>
            <w:hideMark/>
          </w:tcPr>
          <w:p w14:paraId="1DC5CBB1"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shd w:val="clear" w:color="auto" w:fill="FFFFFF" w:themeFill="background1"/>
            <w:vAlign w:val="center"/>
            <w:hideMark/>
          </w:tcPr>
          <w:p w14:paraId="4824194C"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15" w:type="dxa"/>
            <w:tcBorders>
              <w:top w:val="nil"/>
              <w:left w:val="nil"/>
              <w:bottom w:val="single" w:sz="4" w:space="0" w:color="414142"/>
              <w:right w:val="single" w:sz="4" w:space="0" w:color="414142"/>
            </w:tcBorders>
            <w:shd w:val="clear" w:color="auto" w:fill="FFFFFF" w:themeFill="background1"/>
            <w:vAlign w:val="center"/>
            <w:hideMark/>
          </w:tcPr>
          <w:p w14:paraId="2BEB43D7"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4" w:space="0" w:color="414142"/>
              <w:right w:val="single" w:sz="4" w:space="0" w:color="414142"/>
            </w:tcBorders>
            <w:shd w:val="clear" w:color="auto" w:fill="FFFFFF" w:themeFill="background1"/>
            <w:vAlign w:val="center"/>
            <w:hideMark/>
          </w:tcPr>
          <w:p w14:paraId="7B9650AA"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23" w:type="dxa"/>
            <w:tcBorders>
              <w:top w:val="nil"/>
              <w:left w:val="nil"/>
              <w:bottom w:val="single" w:sz="4" w:space="0" w:color="414142"/>
              <w:right w:val="single" w:sz="4" w:space="0" w:color="414142"/>
            </w:tcBorders>
            <w:vAlign w:val="center"/>
            <w:hideMark/>
          </w:tcPr>
          <w:p w14:paraId="50A1877D"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4" w:space="0" w:color="414142"/>
              <w:right w:val="single" w:sz="8" w:space="0" w:color="414142"/>
            </w:tcBorders>
            <w:vAlign w:val="center"/>
            <w:hideMark/>
          </w:tcPr>
          <w:p w14:paraId="5FD79874"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0BAAB344"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4A959A7F"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3.2. speciālais budžets</w:t>
            </w:r>
          </w:p>
        </w:tc>
        <w:tc>
          <w:tcPr>
            <w:tcW w:w="1325" w:type="dxa"/>
            <w:tcBorders>
              <w:top w:val="nil"/>
              <w:left w:val="single" w:sz="4" w:space="0" w:color="414142"/>
              <w:bottom w:val="single" w:sz="4" w:space="0" w:color="414142"/>
              <w:right w:val="single" w:sz="4" w:space="0" w:color="414142"/>
            </w:tcBorders>
            <w:vAlign w:val="center"/>
            <w:hideMark/>
          </w:tcPr>
          <w:p w14:paraId="6854C7D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223 78</w:t>
            </w:r>
            <w:r w:rsidR="009B5338" w:rsidRPr="00C4700D">
              <w:rPr>
                <w:rFonts w:ascii="Times New Roman" w:hAnsi="Times New Roman" w:cs="Times New Roman"/>
                <w:sz w:val="18"/>
                <w:szCs w:val="18"/>
              </w:rPr>
              <w:t>9</w:t>
            </w:r>
            <w:r w:rsidRPr="00C4700D">
              <w:rPr>
                <w:rFonts w:ascii="Times New Roman" w:hAnsi="Times New Roman" w:cs="Times New Roman"/>
                <w:sz w:val="18"/>
                <w:szCs w:val="18"/>
              </w:rPr>
              <w:t xml:space="preserve"> 966</w:t>
            </w:r>
          </w:p>
        </w:tc>
        <w:tc>
          <w:tcPr>
            <w:tcW w:w="916" w:type="dxa"/>
            <w:tcBorders>
              <w:top w:val="nil"/>
              <w:left w:val="single" w:sz="4" w:space="0" w:color="414142"/>
              <w:bottom w:val="single" w:sz="4" w:space="0" w:color="414142"/>
              <w:right w:val="single" w:sz="4" w:space="0" w:color="414142"/>
            </w:tcBorders>
            <w:vAlign w:val="center"/>
            <w:hideMark/>
          </w:tcPr>
          <w:p w14:paraId="17834472"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4" w:space="0" w:color="414142"/>
              <w:right w:val="single" w:sz="4" w:space="0" w:color="414142"/>
            </w:tcBorders>
            <w:vAlign w:val="center"/>
            <w:hideMark/>
          </w:tcPr>
          <w:p w14:paraId="21E58BE1"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150 751 454</w:t>
            </w:r>
          </w:p>
        </w:tc>
        <w:tc>
          <w:tcPr>
            <w:tcW w:w="1115" w:type="dxa"/>
            <w:tcBorders>
              <w:top w:val="nil"/>
              <w:left w:val="nil"/>
              <w:bottom w:val="single" w:sz="4" w:space="0" w:color="414142"/>
              <w:right w:val="single" w:sz="4" w:space="0" w:color="414142"/>
            </w:tcBorders>
            <w:vAlign w:val="center"/>
            <w:hideMark/>
          </w:tcPr>
          <w:p w14:paraId="7E33EEA2"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bCs/>
                <w:sz w:val="18"/>
              </w:rPr>
              <w:t>12 336 730</w:t>
            </w:r>
          </w:p>
        </w:tc>
        <w:tc>
          <w:tcPr>
            <w:tcW w:w="1398" w:type="dxa"/>
            <w:tcBorders>
              <w:top w:val="nil"/>
              <w:left w:val="nil"/>
              <w:bottom w:val="single" w:sz="4" w:space="0" w:color="414142"/>
              <w:right w:val="single" w:sz="4" w:space="0" w:color="414142"/>
            </w:tcBorders>
            <w:vAlign w:val="center"/>
            <w:hideMark/>
          </w:tcPr>
          <w:p w14:paraId="2956AA06"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135 505 433</w:t>
            </w:r>
          </w:p>
        </w:tc>
        <w:tc>
          <w:tcPr>
            <w:tcW w:w="1123" w:type="dxa"/>
            <w:tcBorders>
              <w:top w:val="nil"/>
              <w:left w:val="nil"/>
              <w:bottom w:val="single" w:sz="4" w:space="0" w:color="414142"/>
              <w:right w:val="single" w:sz="4" w:space="0" w:color="414142"/>
            </w:tcBorders>
            <w:vAlign w:val="center"/>
            <w:hideMark/>
          </w:tcPr>
          <w:p w14:paraId="7CC574AE"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bCs/>
                <w:sz w:val="18"/>
              </w:rPr>
              <w:t>12 336 730</w:t>
            </w:r>
          </w:p>
        </w:tc>
        <w:tc>
          <w:tcPr>
            <w:tcW w:w="1101" w:type="dxa"/>
            <w:tcBorders>
              <w:top w:val="nil"/>
              <w:left w:val="nil"/>
              <w:bottom w:val="single" w:sz="4" w:space="0" w:color="414142"/>
              <w:right w:val="single" w:sz="8" w:space="0" w:color="414142"/>
            </w:tcBorders>
            <w:vAlign w:val="center"/>
            <w:hideMark/>
          </w:tcPr>
          <w:p w14:paraId="3E1A2282"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bCs/>
                <w:sz w:val="18"/>
              </w:rPr>
              <w:t>12 336 730</w:t>
            </w:r>
          </w:p>
        </w:tc>
      </w:tr>
      <w:tr w:rsidR="00582699" w:rsidRPr="00877303" w14:paraId="2BF7A29A" w14:textId="77777777" w:rsidTr="00FF07B5">
        <w:trPr>
          <w:gridAfter w:val="1"/>
          <w:wAfter w:w="10" w:type="dxa"/>
          <w:trHeight w:val="270"/>
        </w:trPr>
        <w:tc>
          <w:tcPr>
            <w:tcW w:w="2068" w:type="dxa"/>
            <w:tcBorders>
              <w:top w:val="nil"/>
              <w:left w:val="single" w:sz="8" w:space="0" w:color="414142"/>
              <w:bottom w:val="single" w:sz="4" w:space="0" w:color="auto"/>
              <w:right w:val="single" w:sz="8" w:space="0" w:color="414142"/>
            </w:tcBorders>
            <w:vAlign w:val="center"/>
            <w:hideMark/>
          </w:tcPr>
          <w:p w14:paraId="2EABE99B"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3.3. pašvaldību budžets</w:t>
            </w:r>
          </w:p>
        </w:tc>
        <w:tc>
          <w:tcPr>
            <w:tcW w:w="1325" w:type="dxa"/>
            <w:tcBorders>
              <w:top w:val="nil"/>
              <w:left w:val="single" w:sz="4" w:space="0" w:color="414142"/>
              <w:bottom w:val="single" w:sz="8" w:space="0" w:color="414142"/>
              <w:right w:val="single" w:sz="4" w:space="0" w:color="414142"/>
            </w:tcBorders>
            <w:vAlign w:val="center"/>
            <w:hideMark/>
          </w:tcPr>
          <w:p w14:paraId="142DB81A"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916" w:type="dxa"/>
            <w:tcBorders>
              <w:top w:val="nil"/>
              <w:left w:val="nil"/>
              <w:bottom w:val="single" w:sz="8" w:space="0" w:color="414142"/>
              <w:right w:val="single" w:sz="4" w:space="0" w:color="414142"/>
            </w:tcBorders>
            <w:vAlign w:val="center"/>
            <w:hideMark/>
          </w:tcPr>
          <w:p w14:paraId="38FC7A4A"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405" w:type="dxa"/>
            <w:tcBorders>
              <w:top w:val="nil"/>
              <w:left w:val="nil"/>
              <w:bottom w:val="single" w:sz="8" w:space="0" w:color="414142"/>
              <w:right w:val="single" w:sz="4" w:space="0" w:color="414142"/>
            </w:tcBorders>
            <w:vAlign w:val="center"/>
            <w:hideMark/>
          </w:tcPr>
          <w:p w14:paraId="48EC2F3E"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15" w:type="dxa"/>
            <w:tcBorders>
              <w:top w:val="nil"/>
              <w:left w:val="nil"/>
              <w:bottom w:val="single" w:sz="8" w:space="0" w:color="414142"/>
              <w:right w:val="single" w:sz="4" w:space="0" w:color="414142"/>
            </w:tcBorders>
            <w:vAlign w:val="center"/>
            <w:hideMark/>
          </w:tcPr>
          <w:p w14:paraId="27DD2681"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398" w:type="dxa"/>
            <w:tcBorders>
              <w:top w:val="nil"/>
              <w:left w:val="nil"/>
              <w:bottom w:val="single" w:sz="8" w:space="0" w:color="414142"/>
              <w:right w:val="single" w:sz="4" w:space="0" w:color="414142"/>
            </w:tcBorders>
            <w:vAlign w:val="center"/>
            <w:hideMark/>
          </w:tcPr>
          <w:p w14:paraId="6A1AF98E"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23" w:type="dxa"/>
            <w:tcBorders>
              <w:top w:val="nil"/>
              <w:left w:val="nil"/>
              <w:bottom w:val="single" w:sz="8" w:space="0" w:color="414142"/>
              <w:right w:val="single" w:sz="4" w:space="0" w:color="414142"/>
            </w:tcBorders>
            <w:vAlign w:val="center"/>
            <w:hideMark/>
          </w:tcPr>
          <w:p w14:paraId="27E49C7F"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c>
          <w:tcPr>
            <w:tcW w:w="1101" w:type="dxa"/>
            <w:tcBorders>
              <w:top w:val="nil"/>
              <w:left w:val="nil"/>
              <w:bottom w:val="single" w:sz="8" w:space="0" w:color="414142"/>
              <w:right w:val="single" w:sz="8" w:space="0" w:color="414142"/>
            </w:tcBorders>
            <w:vAlign w:val="center"/>
            <w:hideMark/>
          </w:tcPr>
          <w:p w14:paraId="08547ACC" w14:textId="77777777" w:rsidR="00582699" w:rsidRPr="00C4700D" w:rsidRDefault="00582699" w:rsidP="00582699">
            <w:pPr>
              <w:spacing w:line="240" w:lineRule="auto"/>
              <w:jc w:val="center"/>
              <w:rPr>
                <w:rFonts w:ascii="Times New Roman" w:hAnsi="Times New Roman" w:cs="Times New Roman"/>
                <w:sz w:val="18"/>
                <w:szCs w:val="18"/>
              </w:rPr>
            </w:pPr>
            <w:r w:rsidRPr="00C4700D">
              <w:rPr>
                <w:rFonts w:ascii="Times New Roman" w:hAnsi="Times New Roman" w:cs="Times New Roman"/>
                <w:sz w:val="18"/>
                <w:szCs w:val="18"/>
              </w:rPr>
              <w:t>0</w:t>
            </w:r>
          </w:p>
        </w:tc>
      </w:tr>
      <w:tr w:rsidR="00582699" w:rsidRPr="00877303" w14:paraId="2833ED15" w14:textId="77777777" w:rsidTr="00FF07B5">
        <w:trPr>
          <w:gridAfter w:val="1"/>
          <w:wAfter w:w="10" w:type="dxa"/>
          <w:trHeight w:val="780"/>
        </w:trPr>
        <w:tc>
          <w:tcPr>
            <w:tcW w:w="2068" w:type="dxa"/>
            <w:tcBorders>
              <w:top w:val="single" w:sz="4" w:space="0" w:color="auto"/>
              <w:left w:val="single" w:sz="4" w:space="0" w:color="auto"/>
              <w:bottom w:val="single" w:sz="4" w:space="0" w:color="auto"/>
              <w:right w:val="single" w:sz="4" w:space="0" w:color="auto"/>
            </w:tcBorders>
            <w:vAlign w:val="center"/>
            <w:hideMark/>
          </w:tcPr>
          <w:p w14:paraId="5625B427"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325" w:type="dxa"/>
            <w:tcBorders>
              <w:top w:val="single" w:sz="8" w:space="0" w:color="414142"/>
              <w:left w:val="single" w:sz="4" w:space="0" w:color="auto"/>
              <w:bottom w:val="single" w:sz="8" w:space="0" w:color="414142"/>
              <w:right w:val="single" w:sz="8" w:space="0" w:color="414142"/>
            </w:tcBorders>
            <w:vAlign w:val="center"/>
            <w:hideMark/>
          </w:tcPr>
          <w:p w14:paraId="7F7D1D92"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916" w:type="dxa"/>
            <w:tcBorders>
              <w:top w:val="single" w:sz="8" w:space="0" w:color="414142"/>
              <w:left w:val="nil"/>
              <w:bottom w:val="single" w:sz="8" w:space="0" w:color="414142"/>
              <w:right w:val="single" w:sz="8" w:space="0" w:color="414142"/>
            </w:tcBorders>
            <w:vAlign w:val="center"/>
            <w:hideMark/>
          </w:tcPr>
          <w:p w14:paraId="7DE46F55"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405" w:type="dxa"/>
            <w:tcBorders>
              <w:top w:val="single" w:sz="8" w:space="0" w:color="414142"/>
              <w:left w:val="nil"/>
              <w:bottom w:val="single" w:sz="8" w:space="0" w:color="414142"/>
              <w:right w:val="single" w:sz="8" w:space="0" w:color="414142"/>
            </w:tcBorders>
            <w:vAlign w:val="center"/>
            <w:hideMark/>
          </w:tcPr>
          <w:p w14:paraId="3F90157A"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1115" w:type="dxa"/>
            <w:tcBorders>
              <w:top w:val="single" w:sz="8" w:space="0" w:color="414142"/>
              <w:left w:val="nil"/>
              <w:bottom w:val="single" w:sz="8" w:space="0" w:color="414142"/>
              <w:right w:val="single" w:sz="8" w:space="0" w:color="414142"/>
            </w:tcBorders>
            <w:vAlign w:val="center"/>
            <w:hideMark/>
          </w:tcPr>
          <w:p w14:paraId="1594BE11"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398" w:type="dxa"/>
            <w:tcBorders>
              <w:top w:val="single" w:sz="8" w:space="0" w:color="414142"/>
              <w:left w:val="nil"/>
              <w:bottom w:val="single" w:sz="8" w:space="0" w:color="414142"/>
              <w:right w:val="single" w:sz="8" w:space="0" w:color="414142"/>
            </w:tcBorders>
            <w:vAlign w:val="center"/>
            <w:hideMark/>
          </w:tcPr>
          <w:p w14:paraId="064C565D"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1123" w:type="dxa"/>
            <w:tcBorders>
              <w:top w:val="single" w:sz="8" w:space="0" w:color="414142"/>
              <w:left w:val="nil"/>
              <w:bottom w:val="single" w:sz="8" w:space="0" w:color="414142"/>
              <w:right w:val="single" w:sz="8" w:space="0" w:color="414142"/>
            </w:tcBorders>
            <w:vAlign w:val="center"/>
            <w:hideMark/>
          </w:tcPr>
          <w:p w14:paraId="3999EC80"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1101" w:type="dxa"/>
            <w:tcBorders>
              <w:top w:val="single" w:sz="8" w:space="0" w:color="414142"/>
              <w:left w:val="nil"/>
              <w:bottom w:val="single" w:sz="8" w:space="0" w:color="414142"/>
              <w:right w:val="single" w:sz="8" w:space="0" w:color="414142"/>
            </w:tcBorders>
            <w:vAlign w:val="center"/>
            <w:hideMark/>
          </w:tcPr>
          <w:p w14:paraId="6112C59C"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r>
      <w:tr w:rsidR="00582699" w:rsidRPr="00877303" w14:paraId="57DA10C7" w14:textId="77777777" w:rsidTr="00FF07B5">
        <w:trPr>
          <w:gridAfter w:val="1"/>
          <w:wAfter w:w="10" w:type="dxa"/>
          <w:trHeight w:val="270"/>
        </w:trPr>
        <w:tc>
          <w:tcPr>
            <w:tcW w:w="2068" w:type="dxa"/>
            <w:tcBorders>
              <w:top w:val="single" w:sz="4" w:space="0" w:color="auto"/>
              <w:left w:val="single" w:sz="8" w:space="0" w:color="414142"/>
              <w:bottom w:val="single" w:sz="8" w:space="0" w:color="414142"/>
              <w:right w:val="single" w:sz="8" w:space="0" w:color="414142"/>
            </w:tcBorders>
            <w:vAlign w:val="center"/>
            <w:hideMark/>
          </w:tcPr>
          <w:p w14:paraId="6B1AF852"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5. Precizēta finansiālā ietekme</w:t>
            </w:r>
          </w:p>
        </w:tc>
        <w:tc>
          <w:tcPr>
            <w:tcW w:w="1325" w:type="dxa"/>
            <w:vMerge w:val="restart"/>
            <w:tcBorders>
              <w:top w:val="nil"/>
              <w:left w:val="single" w:sz="8" w:space="0" w:color="414142"/>
              <w:bottom w:val="single" w:sz="8" w:space="0" w:color="414142"/>
              <w:right w:val="single" w:sz="8" w:space="0" w:color="414142"/>
            </w:tcBorders>
            <w:vAlign w:val="center"/>
            <w:hideMark/>
          </w:tcPr>
          <w:p w14:paraId="04B55CC0"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916" w:type="dxa"/>
            <w:tcBorders>
              <w:top w:val="nil"/>
              <w:left w:val="nil"/>
              <w:bottom w:val="single" w:sz="8" w:space="0" w:color="414142"/>
              <w:right w:val="single" w:sz="8" w:space="0" w:color="414142"/>
            </w:tcBorders>
            <w:vAlign w:val="center"/>
            <w:hideMark/>
          </w:tcPr>
          <w:p w14:paraId="3CB3E813"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405" w:type="dxa"/>
            <w:vMerge w:val="restart"/>
            <w:tcBorders>
              <w:top w:val="nil"/>
              <w:left w:val="single" w:sz="8" w:space="0" w:color="414142"/>
              <w:bottom w:val="single" w:sz="8" w:space="0" w:color="414142"/>
              <w:right w:val="single" w:sz="8" w:space="0" w:color="414142"/>
            </w:tcBorders>
            <w:vAlign w:val="center"/>
            <w:hideMark/>
          </w:tcPr>
          <w:p w14:paraId="5CDAEED4"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1115" w:type="dxa"/>
            <w:tcBorders>
              <w:top w:val="nil"/>
              <w:left w:val="nil"/>
              <w:bottom w:val="single" w:sz="8" w:space="0" w:color="414142"/>
              <w:right w:val="single" w:sz="8" w:space="0" w:color="414142"/>
            </w:tcBorders>
            <w:vAlign w:val="center"/>
            <w:hideMark/>
          </w:tcPr>
          <w:p w14:paraId="56091142"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398" w:type="dxa"/>
            <w:vMerge w:val="restart"/>
            <w:tcBorders>
              <w:top w:val="nil"/>
              <w:left w:val="single" w:sz="8" w:space="0" w:color="414142"/>
              <w:bottom w:val="single" w:sz="8" w:space="0" w:color="414142"/>
              <w:right w:val="single" w:sz="8" w:space="0" w:color="414142"/>
            </w:tcBorders>
            <w:vAlign w:val="center"/>
            <w:hideMark/>
          </w:tcPr>
          <w:p w14:paraId="34E7ED70"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1123" w:type="dxa"/>
            <w:tcBorders>
              <w:top w:val="nil"/>
              <w:left w:val="nil"/>
              <w:bottom w:val="single" w:sz="8" w:space="0" w:color="414142"/>
              <w:right w:val="single" w:sz="8" w:space="0" w:color="414142"/>
            </w:tcBorders>
            <w:vAlign w:val="center"/>
            <w:hideMark/>
          </w:tcPr>
          <w:p w14:paraId="408CC112"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101" w:type="dxa"/>
            <w:tcBorders>
              <w:top w:val="nil"/>
              <w:left w:val="nil"/>
              <w:bottom w:val="single" w:sz="8" w:space="0" w:color="414142"/>
              <w:right w:val="single" w:sz="8" w:space="0" w:color="414142"/>
            </w:tcBorders>
            <w:vAlign w:val="center"/>
            <w:hideMark/>
          </w:tcPr>
          <w:p w14:paraId="72D7B224"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r>
      <w:tr w:rsidR="00582699" w:rsidRPr="00877303" w14:paraId="184B6A24"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63C28C51"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5.1. valsts pamatbudžets</w:t>
            </w:r>
          </w:p>
        </w:tc>
        <w:tc>
          <w:tcPr>
            <w:tcW w:w="0" w:type="auto"/>
            <w:vMerge/>
            <w:tcBorders>
              <w:top w:val="nil"/>
              <w:left w:val="single" w:sz="8" w:space="0" w:color="414142"/>
              <w:bottom w:val="single" w:sz="8" w:space="0" w:color="414142"/>
              <w:right w:val="single" w:sz="8" w:space="0" w:color="414142"/>
            </w:tcBorders>
            <w:vAlign w:val="center"/>
            <w:hideMark/>
          </w:tcPr>
          <w:p w14:paraId="398DDA17"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vAlign w:val="center"/>
            <w:hideMark/>
          </w:tcPr>
          <w:p w14:paraId="11F475F5"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6A5DE40F"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1115" w:type="dxa"/>
            <w:tcBorders>
              <w:top w:val="nil"/>
              <w:left w:val="nil"/>
              <w:bottom w:val="single" w:sz="8" w:space="0" w:color="414142"/>
              <w:right w:val="single" w:sz="8" w:space="0" w:color="414142"/>
            </w:tcBorders>
            <w:vAlign w:val="center"/>
            <w:hideMark/>
          </w:tcPr>
          <w:p w14:paraId="2F030C29"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22F64C46"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1123" w:type="dxa"/>
            <w:tcBorders>
              <w:top w:val="nil"/>
              <w:left w:val="nil"/>
              <w:bottom w:val="single" w:sz="8" w:space="0" w:color="414142"/>
              <w:right w:val="single" w:sz="8" w:space="0" w:color="414142"/>
            </w:tcBorders>
            <w:vAlign w:val="center"/>
            <w:hideMark/>
          </w:tcPr>
          <w:p w14:paraId="5DD8E8ED"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101" w:type="dxa"/>
            <w:tcBorders>
              <w:top w:val="nil"/>
              <w:left w:val="nil"/>
              <w:bottom w:val="single" w:sz="8" w:space="0" w:color="414142"/>
              <w:right w:val="single" w:sz="8" w:space="0" w:color="414142"/>
            </w:tcBorders>
            <w:vAlign w:val="center"/>
            <w:hideMark/>
          </w:tcPr>
          <w:p w14:paraId="656CC195"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r>
      <w:tr w:rsidR="00582699" w:rsidRPr="00877303" w14:paraId="2F39758B"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2033A7F8"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lastRenderedPageBreak/>
              <w:t>5.2. speciālais budžets</w:t>
            </w:r>
          </w:p>
        </w:tc>
        <w:tc>
          <w:tcPr>
            <w:tcW w:w="0" w:type="auto"/>
            <w:vMerge/>
            <w:tcBorders>
              <w:top w:val="nil"/>
              <w:left w:val="single" w:sz="8" w:space="0" w:color="414142"/>
              <w:bottom w:val="single" w:sz="8" w:space="0" w:color="414142"/>
              <w:right w:val="single" w:sz="8" w:space="0" w:color="414142"/>
            </w:tcBorders>
            <w:vAlign w:val="center"/>
            <w:hideMark/>
          </w:tcPr>
          <w:p w14:paraId="78BF941B"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vAlign w:val="center"/>
            <w:hideMark/>
          </w:tcPr>
          <w:p w14:paraId="68A1C6CB"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0" w:type="auto"/>
            <w:vMerge/>
            <w:tcBorders>
              <w:top w:val="nil"/>
              <w:left w:val="single" w:sz="8" w:space="0" w:color="414142"/>
              <w:bottom w:val="single" w:sz="8" w:space="0" w:color="414142"/>
              <w:right w:val="single" w:sz="8" w:space="0" w:color="414142"/>
            </w:tcBorders>
            <w:vAlign w:val="center"/>
            <w:hideMark/>
          </w:tcPr>
          <w:p w14:paraId="215444AC"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1115" w:type="dxa"/>
            <w:tcBorders>
              <w:top w:val="nil"/>
              <w:left w:val="nil"/>
              <w:bottom w:val="single" w:sz="8" w:space="0" w:color="414142"/>
              <w:right w:val="single" w:sz="8" w:space="0" w:color="414142"/>
            </w:tcBorders>
            <w:vAlign w:val="center"/>
            <w:hideMark/>
          </w:tcPr>
          <w:p w14:paraId="38DB35AE"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4CA71AB8"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1123" w:type="dxa"/>
            <w:tcBorders>
              <w:top w:val="nil"/>
              <w:left w:val="nil"/>
              <w:bottom w:val="single" w:sz="8" w:space="0" w:color="414142"/>
              <w:right w:val="single" w:sz="8" w:space="0" w:color="414142"/>
            </w:tcBorders>
            <w:vAlign w:val="center"/>
            <w:hideMark/>
          </w:tcPr>
          <w:p w14:paraId="41B8DBC3"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c>
          <w:tcPr>
            <w:tcW w:w="1101" w:type="dxa"/>
            <w:tcBorders>
              <w:top w:val="nil"/>
              <w:left w:val="nil"/>
              <w:bottom w:val="single" w:sz="8" w:space="0" w:color="414142"/>
              <w:right w:val="single" w:sz="8" w:space="0" w:color="414142"/>
            </w:tcBorders>
            <w:vAlign w:val="center"/>
            <w:hideMark/>
          </w:tcPr>
          <w:p w14:paraId="6BD3964A"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0</w:t>
            </w:r>
          </w:p>
        </w:tc>
      </w:tr>
      <w:tr w:rsidR="00582699" w:rsidRPr="00877303" w14:paraId="4475B7DE" w14:textId="77777777" w:rsidTr="00582699">
        <w:trPr>
          <w:gridAfter w:val="1"/>
          <w:wAfter w:w="10" w:type="dxa"/>
          <w:trHeight w:val="270"/>
        </w:trPr>
        <w:tc>
          <w:tcPr>
            <w:tcW w:w="2068" w:type="dxa"/>
            <w:tcBorders>
              <w:top w:val="nil"/>
              <w:left w:val="single" w:sz="8" w:space="0" w:color="414142"/>
              <w:bottom w:val="single" w:sz="8" w:space="0" w:color="414142"/>
              <w:right w:val="single" w:sz="8" w:space="0" w:color="414142"/>
            </w:tcBorders>
            <w:vAlign w:val="center"/>
            <w:hideMark/>
          </w:tcPr>
          <w:p w14:paraId="4A5F1543"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5.3. pašvaldību budžets</w:t>
            </w:r>
          </w:p>
        </w:tc>
        <w:tc>
          <w:tcPr>
            <w:tcW w:w="0" w:type="auto"/>
            <w:vMerge/>
            <w:tcBorders>
              <w:top w:val="nil"/>
              <w:left w:val="single" w:sz="8" w:space="0" w:color="414142"/>
              <w:bottom w:val="single" w:sz="8" w:space="0" w:color="414142"/>
              <w:right w:val="single" w:sz="8" w:space="0" w:color="414142"/>
            </w:tcBorders>
            <w:vAlign w:val="center"/>
            <w:hideMark/>
          </w:tcPr>
          <w:p w14:paraId="3CBF74EC"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vAlign w:val="center"/>
            <w:hideMark/>
          </w:tcPr>
          <w:p w14:paraId="17F54373"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0" w:type="auto"/>
            <w:vMerge/>
            <w:tcBorders>
              <w:top w:val="nil"/>
              <w:left w:val="single" w:sz="8" w:space="0" w:color="414142"/>
              <w:bottom w:val="single" w:sz="8" w:space="0" w:color="414142"/>
              <w:right w:val="single" w:sz="8" w:space="0" w:color="414142"/>
            </w:tcBorders>
            <w:vAlign w:val="center"/>
            <w:hideMark/>
          </w:tcPr>
          <w:p w14:paraId="372951B8"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1115" w:type="dxa"/>
            <w:tcBorders>
              <w:top w:val="nil"/>
              <w:left w:val="nil"/>
              <w:bottom w:val="single" w:sz="8" w:space="0" w:color="414142"/>
              <w:right w:val="single" w:sz="8" w:space="0" w:color="414142"/>
            </w:tcBorders>
            <w:vAlign w:val="center"/>
            <w:hideMark/>
          </w:tcPr>
          <w:p w14:paraId="4730C980"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0" w:type="auto"/>
            <w:vMerge/>
            <w:tcBorders>
              <w:top w:val="nil"/>
              <w:left w:val="single" w:sz="8" w:space="0" w:color="414142"/>
              <w:bottom w:val="single" w:sz="8" w:space="0" w:color="414142"/>
              <w:right w:val="single" w:sz="8" w:space="0" w:color="414142"/>
            </w:tcBorders>
            <w:vAlign w:val="center"/>
            <w:hideMark/>
          </w:tcPr>
          <w:p w14:paraId="35AEFC2E" w14:textId="77777777" w:rsidR="00582699" w:rsidRPr="00EE39B1" w:rsidRDefault="00582699" w:rsidP="00582699">
            <w:pPr>
              <w:spacing w:after="0"/>
              <w:rPr>
                <w:rFonts w:ascii="Times New Roman" w:eastAsia="Times New Roman" w:hAnsi="Times New Roman" w:cs="Times New Roman"/>
                <w:sz w:val="18"/>
                <w:szCs w:val="18"/>
                <w:lang w:eastAsia="lv-LV"/>
              </w:rPr>
            </w:pPr>
          </w:p>
        </w:tc>
        <w:tc>
          <w:tcPr>
            <w:tcW w:w="1123" w:type="dxa"/>
            <w:tcBorders>
              <w:top w:val="nil"/>
              <w:left w:val="nil"/>
              <w:bottom w:val="single" w:sz="8" w:space="0" w:color="414142"/>
              <w:right w:val="single" w:sz="8" w:space="0" w:color="414142"/>
            </w:tcBorders>
            <w:vAlign w:val="center"/>
            <w:hideMark/>
          </w:tcPr>
          <w:p w14:paraId="150D51E5"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c>
          <w:tcPr>
            <w:tcW w:w="1101" w:type="dxa"/>
            <w:tcBorders>
              <w:top w:val="nil"/>
              <w:left w:val="nil"/>
              <w:bottom w:val="single" w:sz="8" w:space="0" w:color="414142"/>
              <w:right w:val="single" w:sz="8" w:space="0" w:color="414142"/>
            </w:tcBorders>
            <w:vAlign w:val="center"/>
            <w:hideMark/>
          </w:tcPr>
          <w:p w14:paraId="3B0B8839" w14:textId="77777777" w:rsidR="00582699" w:rsidRPr="00EE39B1" w:rsidRDefault="00582699" w:rsidP="00582699">
            <w:pPr>
              <w:spacing w:after="0" w:line="240" w:lineRule="auto"/>
              <w:jc w:val="center"/>
              <w:rPr>
                <w:rFonts w:ascii="Times New Roman" w:eastAsia="Times New Roman" w:hAnsi="Times New Roman" w:cs="Times New Roman"/>
                <w:sz w:val="18"/>
                <w:szCs w:val="18"/>
                <w:lang w:eastAsia="lv-LV"/>
              </w:rPr>
            </w:pPr>
            <w:r w:rsidRPr="00EE39B1">
              <w:rPr>
                <w:rFonts w:ascii="Times New Roman" w:eastAsia="Times New Roman" w:hAnsi="Times New Roman" w:cs="Times New Roman"/>
                <w:sz w:val="18"/>
                <w:szCs w:val="18"/>
                <w:lang w:eastAsia="lv-LV"/>
              </w:rPr>
              <w:t>X</w:t>
            </w:r>
          </w:p>
        </w:tc>
      </w:tr>
      <w:tr w:rsidR="00582699" w:rsidRPr="00877303" w14:paraId="4138D1EE" w14:textId="77777777" w:rsidTr="00582699">
        <w:trPr>
          <w:trHeight w:val="1242"/>
        </w:trPr>
        <w:tc>
          <w:tcPr>
            <w:tcW w:w="2068" w:type="dxa"/>
            <w:tcBorders>
              <w:top w:val="nil"/>
              <w:left w:val="single" w:sz="8" w:space="0" w:color="414142"/>
              <w:bottom w:val="single" w:sz="8" w:space="0" w:color="414142"/>
              <w:right w:val="single" w:sz="8" w:space="0" w:color="414142"/>
            </w:tcBorders>
            <w:vAlign w:val="center"/>
            <w:hideMark/>
          </w:tcPr>
          <w:p w14:paraId="731B8C39"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8393" w:type="dxa"/>
            <w:gridSpan w:val="8"/>
            <w:vMerge w:val="restart"/>
            <w:tcBorders>
              <w:top w:val="single" w:sz="8" w:space="0" w:color="414142"/>
              <w:left w:val="single" w:sz="8" w:space="0" w:color="414142"/>
              <w:bottom w:val="single" w:sz="8" w:space="0" w:color="414142"/>
              <w:right w:val="single" w:sz="8" w:space="0" w:color="414142"/>
            </w:tcBorders>
            <w:vAlign w:val="center"/>
          </w:tcPr>
          <w:p w14:paraId="02DF58FA" w14:textId="77777777" w:rsidR="00582699" w:rsidRPr="00877303" w:rsidRDefault="00582699"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*ar FM rīkojumiem uz 18.09.2019.</w:t>
            </w:r>
          </w:p>
          <w:p w14:paraId="4D652272" w14:textId="77777777" w:rsidR="009B5338" w:rsidRPr="00877303" w:rsidRDefault="009B5338"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 atbilstoši LM apstiprinātajam maksimāli pieļaujamajam valsts speciālā budžeta izdevumu apjomam 2019.-2021.gadam.</w:t>
            </w:r>
          </w:p>
          <w:p w14:paraId="3BE74F07" w14:textId="77777777" w:rsidR="00582699" w:rsidRPr="00877303" w:rsidRDefault="00582699" w:rsidP="00582699">
            <w:pPr>
              <w:spacing w:before="240" w:after="0" w:line="240" w:lineRule="auto"/>
              <w:contextualSpacing/>
              <w:jc w:val="both"/>
              <w:rPr>
                <w:rFonts w:ascii="Times New Roman" w:eastAsia="Calibri" w:hAnsi="Times New Roman" w:cs="Times New Roman"/>
                <w:sz w:val="20"/>
                <w:szCs w:val="20"/>
              </w:rPr>
            </w:pPr>
          </w:p>
          <w:p w14:paraId="33CF8155" w14:textId="77777777" w:rsidR="00582699" w:rsidRPr="00877303" w:rsidRDefault="00582699"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Likumprojekta ietekmē 2020., 2021. un 2022.gadam ir paredzams izdevumu samazinājums bezdarbnieka pabalsta izmaksai 12 336 730 euro apmērā ik gadu, kas saistīts gan ar saņēmēju skaita, gan vidējā apmēra mēnesī samazinājumu.</w:t>
            </w:r>
          </w:p>
          <w:p w14:paraId="3AA15FCA" w14:textId="77777777" w:rsidR="005651D0" w:rsidRPr="00877303" w:rsidRDefault="005651D0" w:rsidP="00582699">
            <w:pPr>
              <w:spacing w:after="0" w:line="240" w:lineRule="auto"/>
              <w:contextualSpacing/>
              <w:jc w:val="both"/>
              <w:rPr>
                <w:rFonts w:ascii="Times New Roman" w:eastAsia="Calibri" w:hAnsi="Times New Roman" w:cs="Times New Roman"/>
                <w:sz w:val="20"/>
                <w:szCs w:val="20"/>
              </w:rPr>
            </w:pPr>
          </w:p>
          <w:p w14:paraId="5BE48DEA" w14:textId="77777777" w:rsidR="00FC5486" w:rsidRPr="00877303" w:rsidRDefault="005651D0"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L</w:t>
            </w:r>
            <w:r w:rsidR="00FC5486" w:rsidRPr="00877303">
              <w:rPr>
                <w:rFonts w:ascii="Times New Roman" w:eastAsia="Calibri" w:hAnsi="Times New Roman" w:cs="Times New Roman"/>
                <w:sz w:val="20"/>
                <w:szCs w:val="20"/>
              </w:rPr>
              <w:t>ikumprojekta izmaiņu ietekmes aprēķins:</w:t>
            </w:r>
          </w:p>
          <w:p w14:paraId="6A25396D" w14:textId="77777777" w:rsidR="00FC5486" w:rsidRPr="00877303" w:rsidRDefault="00FC5486" w:rsidP="00582699">
            <w:pPr>
              <w:spacing w:after="0" w:line="240" w:lineRule="auto"/>
              <w:contextualSpacing/>
              <w:jc w:val="both"/>
              <w:rPr>
                <w:rFonts w:ascii="Times New Roman" w:eastAsia="Calibri" w:hAnsi="Times New Roman" w:cs="Times New Roman"/>
                <w:sz w:val="20"/>
                <w:szCs w:val="20"/>
              </w:rPr>
            </w:pPr>
          </w:p>
          <w:p w14:paraId="3118E842" w14:textId="77777777" w:rsidR="00FC5486" w:rsidRPr="00877303" w:rsidRDefault="00FC5486"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Bezdarbnieku pabalsta saņēmēju skaits, vidēji mēnesī:</w:t>
            </w:r>
          </w:p>
          <w:tbl>
            <w:tblPr>
              <w:tblW w:w="7031" w:type="dxa"/>
              <w:tblLook w:val="04A0" w:firstRow="1" w:lastRow="0" w:firstColumn="1" w:lastColumn="0" w:noHBand="0" w:noVBand="1"/>
            </w:tblPr>
            <w:tblGrid>
              <w:gridCol w:w="3458"/>
              <w:gridCol w:w="1191"/>
              <w:gridCol w:w="1191"/>
              <w:gridCol w:w="1191"/>
            </w:tblGrid>
            <w:tr w:rsidR="00FC5486" w:rsidRPr="00877303" w14:paraId="39A90512" w14:textId="77777777" w:rsidTr="002F3E28">
              <w:trPr>
                <w:trHeight w:val="2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307C4"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A9DB13C" w14:textId="77777777" w:rsidR="00FC5486" w:rsidRPr="00877303" w:rsidRDefault="00FC5486" w:rsidP="00FC5486">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EA52C20" w14:textId="77777777" w:rsidR="00FC5486" w:rsidRPr="00877303" w:rsidRDefault="00FC5486" w:rsidP="00FC5486">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19AC5F4" w14:textId="77777777" w:rsidR="00FC5486" w:rsidRPr="00877303" w:rsidRDefault="00FC5486" w:rsidP="00FC5486">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2022</w:t>
                  </w:r>
                </w:p>
              </w:tc>
            </w:tr>
            <w:tr w:rsidR="00FC5486" w:rsidRPr="00877303" w14:paraId="33368DE7" w14:textId="77777777" w:rsidTr="002F3E2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24345ECE"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Neņemot vērā likumprojekta izmaiņas</w:t>
                  </w:r>
                </w:p>
              </w:tc>
              <w:tc>
                <w:tcPr>
                  <w:tcW w:w="1191" w:type="dxa"/>
                  <w:tcBorders>
                    <w:top w:val="nil"/>
                    <w:left w:val="nil"/>
                    <w:bottom w:val="single" w:sz="4" w:space="0" w:color="auto"/>
                    <w:right w:val="single" w:sz="4" w:space="0" w:color="auto"/>
                  </w:tcBorders>
                  <w:shd w:val="clear" w:color="auto" w:fill="auto"/>
                  <w:noWrap/>
                  <w:vAlign w:val="bottom"/>
                  <w:hideMark/>
                </w:tcPr>
                <w:p w14:paraId="0825C175"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31 407</w:t>
                  </w:r>
                </w:p>
              </w:tc>
              <w:tc>
                <w:tcPr>
                  <w:tcW w:w="1191" w:type="dxa"/>
                  <w:tcBorders>
                    <w:top w:val="nil"/>
                    <w:left w:val="nil"/>
                    <w:bottom w:val="single" w:sz="4" w:space="0" w:color="auto"/>
                    <w:right w:val="single" w:sz="4" w:space="0" w:color="auto"/>
                  </w:tcBorders>
                  <w:shd w:val="clear" w:color="auto" w:fill="auto"/>
                  <w:noWrap/>
                  <w:vAlign w:val="bottom"/>
                  <w:hideMark/>
                </w:tcPr>
                <w:p w14:paraId="2B7B56F5"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31 134</w:t>
                  </w:r>
                </w:p>
              </w:tc>
              <w:tc>
                <w:tcPr>
                  <w:tcW w:w="1191" w:type="dxa"/>
                  <w:tcBorders>
                    <w:top w:val="nil"/>
                    <w:left w:val="nil"/>
                    <w:bottom w:val="single" w:sz="4" w:space="0" w:color="auto"/>
                    <w:right w:val="single" w:sz="4" w:space="0" w:color="auto"/>
                  </w:tcBorders>
                  <w:shd w:val="clear" w:color="auto" w:fill="auto"/>
                  <w:noWrap/>
                  <w:vAlign w:val="bottom"/>
                  <w:hideMark/>
                </w:tcPr>
                <w:p w14:paraId="35C3CA59"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29 366</w:t>
                  </w:r>
                </w:p>
              </w:tc>
            </w:tr>
            <w:tr w:rsidR="00FC5486" w:rsidRPr="00877303" w14:paraId="415CB212" w14:textId="77777777" w:rsidTr="002F3E2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EEE9B07"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Ar likumprojekta izmaiņām</w:t>
                  </w:r>
                </w:p>
              </w:tc>
              <w:tc>
                <w:tcPr>
                  <w:tcW w:w="1191" w:type="dxa"/>
                  <w:tcBorders>
                    <w:top w:val="nil"/>
                    <w:left w:val="nil"/>
                    <w:bottom w:val="single" w:sz="4" w:space="0" w:color="auto"/>
                    <w:right w:val="single" w:sz="4" w:space="0" w:color="auto"/>
                  </w:tcBorders>
                  <w:shd w:val="clear" w:color="auto" w:fill="auto"/>
                  <w:noWrap/>
                  <w:vAlign w:val="bottom"/>
                  <w:hideMark/>
                </w:tcPr>
                <w:p w14:paraId="32BE39A7"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30 275</w:t>
                  </w:r>
                </w:p>
              </w:tc>
              <w:tc>
                <w:tcPr>
                  <w:tcW w:w="1191" w:type="dxa"/>
                  <w:tcBorders>
                    <w:top w:val="nil"/>
                    <w:left w:val="nil"/>
                    <w:bottom w:val="single" w:sz="4" w:space="0" w:color="auto"/>
                    <w:right w:val="single" w:sz="4" w:space="0" w:color="auto"/>
                  </w:tcBorders>
                  <w:shd w:val="clear" w:color="auto" w:fill="auto"/>
                  <w:noWrap/>
                  <w:vAlign w:val="bottom"/>
                  <w:hideMark/>
                </w:tcPr>
                <w:p w14:paraId="46B69AE7"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30 002</w:t>
                  </w:r>
                </w:p>
              </w:tc>
              <w:tc>
                <w:tcPr>
                  <w:tcW w:w="1191" w:type="dxa"/>
                  <w:tcBorders>
                    <w:top w:val="nil"/>
                    <w:left w:val="nil"/>
                    <w:bottom w:val="single" w:sz="4" w:space="0" w:color="auto"/>
                    <w:right w:val="single" w:sz="4" w:space="0" w:color="auto"/>
                  </w:tcBorders>
                  <w:shd w:val="clear" w:color="auto" w:fill="auto"/>
                  <w:noWrap/>
                  <w:vAlign w:val="bottom"/>
                  <w:hideMark/>
                </w:tcPr>
                <w:p w14:paraId="66616496"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28 234</w:t>
                  </w:r>
                </w:p>
              </w:tc>
            </w:tr>
            <w:tr w:rsidR="00FC5486" w:rsidRPr="00877303" w14:paraId="2E763189" w14:textId="77777777" w:rsidTr="002F3E2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1C2845BE"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Starpība (likumprojekta ietekme)</w:t>
                  </w:r>
                </w:p>
              </w:tc>
              <w:tc>
                <w:tcPr>
                  <w:tcW w:w="1191" w:type="dxa"/>
                  <w:tcBorders>
                    <w:top w:val="nil"/>
                    <w:left w:val="nil"/>
                    <w:bottom w:val="single" w:sz="4" w:space="0" w:color="auto"/>
                    <w:right w:val="single" w:sz="4" w:space="0" w:color="auto"/>
                  </w:tcBorders>
                  <w:shd w:val="clear" w:color="auto" w:fill="auto"/>
                  <w:noWrap/>
                  <w:vAlign w:val="bottom"/>
                  <w:hideMark/>
                </w:tcPr>
                <w:p w14:paraId="50083E66"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- 1 132</w:t>
                  </w:r>
                </w:p>
              </w:tc>
              <w:tc>
                <w:tcPr>
                  <w:tcW w:w="1191" w:type="dxa"/>
                  <w:tcBorders>
                    <w:top w:val="nil"/>
                    <w:left w:val="nil"/>
                    <w:bottom w:val="single" w:sz="4" w:space="0" w:color="auto"/>
                    <w:right w:val="single" w:sz="4" w:space="0" w:color="auto"/>
                  </w:tcBorders>
                  <w:shd w:val="clear" w:color="auto" w:fill="auto"/>
                  <w:noWrap/>
                  <w:vAlign w:val="bottom"/>
                  <w:hideMark/>
                </w:tcPr>
                <w:p w14:paraId="674EA79E"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- 1 132</w:t>
                  </w:r>
                </w:p>
              </w:tc>
              <w:tc>
                <w:tcPr>
                  <w:tcW w:w="1191" w:type="dxa"/>
                  <w:tcBorders>
                    <w:top w:val="nil"/>
                    <w:left w:val="nil"/>
                    <w:bottom w:val="single" w:sz="4" w:space="0" w:color="auto"/>
                    <w:right w:val="single" w:sz="4" w:space="0" w:color="auto"/>
                  </w:tcBorders>
                  <w:shd w:val="clear" w:color="auto" w:fill="auto"/>
                  <w:noWrap/>
                  <w:vAlign w:val="bottom"/>
                  <w:hideMark/>
                </w:tcPr>
                <w:p w14:paraId="4F814D10"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- 1 132</w:t>
                  </w:r>
                </w:p>
              </w:tc>
            </w:tr>
          </w:tbl>
          <w:p w14:paraId="07571CA1" w14:textId="77777777" w:rsidR="00FC5486" w:rsidRPr="00877303" w:rsidRDefault="00FC5486" w:rsidP="00582699">
            <w:pPr>
              <w:spacing w:after="0" w:line="240" w:lineRule="auto"/>
              <w:contextualSpacing/>
              <w:jc w:val="both"/>
              <w:rPr>
                <w:rFonts w:ascii="Times New Roman" w:eastAsia="Calibri" w:hAnsi="Times New Roman" w:cs="Times New Roman"/>
                <w:sz w:val="20"/>
                <w:szCs w:val="20"/>
              </w:rPr>
            </w:pPr>
          </w:p>
          <w:p w14:paraId="33F20762" w14:textId="77777777" w:rsidR="00FC5486" w:rsidRPr="00877303" w:rsidRDefault="00FC5486"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Bezdarbnieku pabalsta vidējais apmērs mēnesī</w:t>
            </w:r>
          </w:p>
          <w:tbl>
            <w:tblPr>
              <w:tblW w:w="7031" w:type="dxa"/>
              <w:tblLook w:val="04A0" w:firstRow="1" w:lastRow="0" w:firstColumn="1" w:lastColumn="0" w:noHBand="0" w:noVBand="1"/>
            </w:tblPr>
            <w:tblGrid>
              <w:gridCol w:w="3458"/>
              <w:gridCol w:w="1191"/>
              <w:gridCol w:w="1191"/>
              <w:gridCol w:w="1191"/>
            </w:tblGrid>
            <w:tr w:rsidR="00FC5486" w:rsidRPr="00877303" w14:paraId="5CCD3069" w14:textId="77777777" w:rsidTr="002F3E28">
              <w:trPr>
                <w:trHeight w:val="2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20B99"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3A53D3FC" w14:textId="77777777" w:rsidR="00FC5486" w:rsidRPr="00877303" w:rsidRDefault="00FC5486" w:rsidP="00FC5486">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3CF83780" w14:textId="77777777" w:rsidR="00FC5486" w:rsidRPr="00877303" w:rsidRDefault="00FC5486" w:rsidP="00FC5486">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1975F1E2" w14:textId="77777777" w:rsidR="00FC5486" w:rsidRPr="00877303" w:rsidRDefault="00FC5486" w:rsidP="00FC5486">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2022</w:t>
                  </w:r>
                </w:p>
              </w:tc>
            </w:tr>
            <w:tr w:rsidR="00FC5486" w:rsidRPr="00877303" w14:paraId="156027C2" w14:textId="77777777" w:rsidTr="002F3E2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6C706A8"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Neņemot vērā likumprojekta izmaiņas</w:t>
                  </w:r>
                </w:p>
              </w:tc>
              <w:tc>
                <w:tcPr>
                  <w:tcW w:w="1191" w:type="dxa"/>
                  <w:tcBorders>
                    <w:top w:val="nil"/>
                    <w:left w:val="nil"/>
                    <w:bottom w:val="single" w:sz="4" w:space="0" w:color="auto"/>
                    <w:right w:val="single" w:sz="4" w:space="0" w:color="auto"/>
                  </w:tcBorders>
                  <w:shd w:val="clear" w:color="auto" w:fill="auto"/>
                  <w:noWrap/>
                  <w:vAlign w:val="bottom"/>
                  <w:hideMark/>
                </w:tcPr>
                <w:p w14:paraId="5C57450E"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362,50</w:t>
                  </w:r>
                </w:p>
              </w:tc>
              <w:tc>
                <w:tcPr>
                  <w:tcW w:w="1191" w:type="dxa"/>
                  <w:tcBorders>
                    <w:top w:val="nil"/>
                    <w:left w:val="nil"/>
                    <w:bottom w:val="single" w:sz="4" w:space="0" w:color="auto"/>
                    <w:right w:val="single" w:sz="4" w:space="0" w:color="auto"/>
                  </w:tcBorders>
                  <w:shd w:val="clear" w:color="auto" w:fill="auto"/>
                  <w:noWrap/>
                  <w:vAlign w:val="bottom"/>
                  <w:hideMark/>
                </w:tcPr>
                <w:p w14:paraId="1B0104C0"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387,75</w:t>
                  </w:r>
                </w:p>
              </w:tc>
              <w:tc>
                <w:tcPr>
                  <w:tcW w:w="1191" w:type="dxa"/>
                  <w:tcBorders>
                    <w:top w:val="nil"/>
                    <w:left w:val="nil"/>
                    <w:bottom w:val="single" w:sz="4" w:space="0" w:color="auto"/>
                    <w:right w:val="single" w:sz="4" w:space="0" w:color="auto"/>
                  </w:tcBorders>
                  <w:shd w:val="clear" w:color="auto" w:fill="auto"/>
                  <w:noWrap/>
                  <w:vAlign w:val="bottom"/>
                  <w:hideMark/>
                </w:tcPr>
                <w:p w14:paraId="11200B5A"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414,91</w:t>
                  </w:r>
                </w:p>
              </w:tc>
            </w:tr>
            <w:tr w:rsidR="00FC5486" w:rsidRPr="00877303" w14:paraId="06681101" w14:textId="77777777" w:rsidTr="002F3E2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24E1E976"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Ar likumprojekta izmaiņām</w:t>
                  </w:r>
                </w:p>
              </w:tc>
              <w:tc>
                <w:tcPr>
                  <w:tcW w:w="1191" w:type="dxa"/>
                  <w:tcBorders>
                    <w:top w:val="nil"/>
                    <w:left w:val="nil"/>
                    <w:bottom w:val="single" w:sz="4" w:space="0" w:color="auto"/>
                    <w:right w:val="single" w:sz="4" w:space="0" w:color="auto"/>
                  </w:tcBorders>
                  <w:shd w:val="clear" w:color="auto" w:fill="auto"/>
                  <w:noWrap/>
                  <w:vAlign w:val="bottom"/>
                  <w:hideMark/>
                </w:tcPr>
                <w:p w14:paraId="09C61F40"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342,10</w:t>
                  </w:r>
                </w:p>
              </w:tc>
              <w:tc>
                <w:tcPr>
                  <w:tcW w:w="1191" w:type="dxa"/>
                  <w:tcBorders>
                    <w:top w:val="nil"/>
                    <w:left w:val="nil"/>
                    <w:bottom w:val="single" w:sz="4" w:space="0" w:color="auto"/>
                    <w:right w:val="single" w:sz="4" w:space="0" w:color="auto"/>
                  </w:tcBorders>
                  <w:shd w:val="clear" w:color="auto" w:fill="auto"/>
                  <w:noWrap/>
                  <w:vAlign w:val="bottom"/>
                  <w:hideMark/>
                </w:tcPr>
                <w:p w14:paraId="10A98364"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368,12</w:t>
                  </w:r>
                </w:p>
              </w:tc>
              <w:tc>
                <w:tcPr>
                  <w:tcW w:w="1191" w:type="dxa"/>
                  <w:tcBorders>
                    <w:top w:val="nil"/>
                    <w:left w:val="nil"/>
                    <w:bottom w:val="single" w:sz="4" w:space="0" w:color="auto"/>
                    <w:right w:val="single" w:sz="4" w:space="0" w:color="auto"/>
                  </w:tcBorders>
                  <w:shd w:val="clear" w:color="auto" w:fill="auto"/>
                  <w:noWrap/>
                  <w:vAlign w:val="bottom"/>
                  <w:hideMark/>
                </w:tcPr>
                <w:p w14:paraId="52223C17"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395,13</w:t>
                  </w:r>
                </w:p>
              </w:tc>
            </w:tr>
            <w:tr w:rsidR="00FC5486" w:rsidRPr="00877303" w14:paraId="3B21FC47" w14:textId="77777777" w:rsidTr="002F3E28">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61611440"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Starpība (likumprojekta ietekme)</w:t>
                  </w:r>
                </w:p>
              </w:tc>
              <w:tc>
                <w:tcPr>
                  <w:tcW w:w="1191" w:type="dxa"/>
                  <w:tcBorders>
                    <w:top w:val="nil"/>
                    <w:left w:val="nil"/>
                    <w:bottom w:val="single" w:sz="4" w:space="0" w:color="auto"/>
                    <w:right w:val="single" w:sz="4" w:space="0" w:color="auto"/>
                  </w:tcBorders>
                  <w:shd w:val="clear" w:color="auto" w:fill="auto"/>
                  <w:noWrap/>
                  <w:vAlign w:val="bottom"/>
                  <w:hideMark/>
                </w:tcPr>
                <w:p w14:paraId="6452C0A0"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-20,40</w:t>
                  </w:r>
                </w:p>
              </w:tc>
              <w:tc>
                <w:tcPr>
                  <w:tcW w:w="1191" w:type="dxa"/>
                  <w:tcBorders>
                    <w:top w:val="nil"/>
                    <w:left w:val="nil"/>
                    <w:bottom w:val="single" w:sz="4" w:space="0" w:color="auto"/>
                    <w:right w:val="single" w:sz="4" w:space="0" w:color="auto"/>
                  </w:tcBorders>
                  <w:shd w:val="clear" w:color="auto" w:fill="auto"/>
                  <w:noWrap/>
                  <w:vAlign w:val="bottom"/>
                  <w:hideMark/>
                </w:tcPr>
                <w:p w14:paraId="55B4B11C"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-19,64</w:t>
                  </w:r>
                </w:p>
              </w:tc>
              <w:tc>
                <w:tcPr>
                  <w:tcW w:w="1191" w:type="dxa"/>
                  <w:tcBorders>
                    <w:top w:val="nil"/>
                    <w:left w:val="nil"/>
                    <w:bottom w:val="single" w:sz="4" w:space="0" w:color="auto"/>
                    <w:right w:val="single" w:sz="4" w:space="0" w:color="auto"/>
                  </w:tcBorders>
                  <w:shd w:val="clear" w:color="auto" w:fill="auto"/>
                  <w:noWrap/>
                  <w:vAlign w:val="bottom"/>
                  <w:hideMark/>
                </w:tcPr>
                <w:p w14:paraId="0FFB6A19"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-19.78</w:t>
                  </w:r>
                </w:p>
              </w:tc>
            </w:tr>
          </w:tbl>
          <w:p w14:paraId="21D7F64D" w14:textId="77777777" w:rsidR="00FC5486" w:rsidRPr="00877303" w:rsidRDefault="00FC5486" w:rsidP="00582699">
            <w:pPr>
              <w:spacing w:after="0" w:line="240" w:lineRule="auto"/>
              <w:contextualSpacing/>
              <w:jc w:val="both"/>
              <w:rPr>
                <w:rFonts w:ascii="Times New Roman" w:eastAsia="Calibri" w:hAnsi="Times New Roman" w:cs="Times New Roman"/>
                <w:sz w:val="20"/>
                <w:szCs w:val="20"/>
              </w:rPr>
            </w:pPr>
          </w:p>
          <w:p w14:paraId="7510BEE3" w14:textId="77777777" w:rsidR="00582699" w:rsidRPr="00877303" w:rsidRDefault="00FC5486" w:rsidP="00582699">
            <w:pPr>
              <w:spacing w:after="0" w:line="240" w:lineRule="auto"/>
              <w:contextualSpacing/>
              <w:jc w:val="both"/>
              <w:rPr>
                <w:rFonts w:ascii="Times New Roman" w:eastAsia="Calibri" w:hAnsi="Times New Roman" w:cs="Times New Roman"/>
                <w:sz w:val="20"/>
                <w:szCs w:val="20"/>
              </w:rPr>
            </w:pPr>
            <w:r w:rsidRPr="00877303">
              <w:rPr>
                <w:rFonts w:ascii="Times New Roman" w:eastAsia="Calibri" w:hAnsi="Times New Roman" w:cs="Times New Roman"/>
                <w:sz w:val="20"/>
                <w:szCs w:val="20"/>
              </w:rPr>
              <w:t xml:space="preserve">Izdevumu bezdarbnieku pabalsta izmaksām, </w:t>
            </w:r>
            <w:r w:rsidRPr="00877303">
              <w:rPr>
                <w:rFonts w:ascii="Times New Roman" w:eastAsia="Calibri" w:hAnsi="Times New Roman" w:cs="Times New Roman"/>
                <w:i/>
                <w:sz w:val="20"/>
                <w:szCs w:val="20"/>
              </w:rPr>
              <w:t>euro*</w:t>
            </w:r>
          </w:p>
          <w:tbl>
            <w:tblPr>
              <w:tblW w:w="7195" w:type="dxa"/>
              <w:tblLook w:val="04A0" w:firstRow="1" w:lastRow="0" w:firstColumn="1" w:lastColumn="0" w:noHBand="0" w:noVBand="1"/>
            </w:tblPr>
            <w:tblGrid>
              <w:gridCol w:w="3085"/>
              <w:gridCol w:w="1564"/>
              <w:gridCol w:w="1271"/>
              <w:gridCol w:w="1275"/>
            </w:tblGrid>
            <w:tr w:rsidR="00582699" w:rsidRPr="00877303" w14:paraId="1352012A" w14:textId="77777777" w:rsidTr="00FC5486">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7FF48" w14:textId="77777777" w:rsidR="00582699" w:rsidRPr="00877303" w:rsidRDefault="00582699" w:rsidP="00582699">
                  <w:pPr>
                    <w:spacing w:after="0" w:line="240" w:lineRule="auto"/>
                    <w:rPr>
                      <w:rFonts w:ascii="Times New Roman" w:eastAsia="Times New Roman" w:hAnsi="Times New Roman" w:cs="Times New Roman"/>
                      <w:sz w:val="20"/>
                      <w:szCs w:val="20"/>
                      <w:lang w:eastAsia="lv-LV"/>
                    </w:rPr>
                  </w:pP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14:paraId="7C892786" w14:textId="77777777" w:rsidR="00582699" w:rsidRPr="00877303" w:rsidRDefault="00582699" w:rsidP="00582699">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2020</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34BE2CA0" w14:textId="77777777" w:rsidR="00582699" w:rsidRPr="00877303" w:rsidRDefault="00582699" w:rsidP="00582699">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C2D428" w14:textId="77777777" w:rsidR="00582699" w:rsidRPr="00877303" w:rsidRDefault="00582699" w:rsidP="00582699">
                  <w:pPr>
                    <w:spacing w:after="0" w:line="240" w:lineRule="auto"/>
                    <w:jc w:val="center"/>
                    <w:rPr>
                      <w:rFonts w:ascii="Times New Roman" w:eastAsia="Times New Roman" w:hAnsi="Times New Roman" w:cs="Times New Roman"/>
                      <w:b/>
                      <w:bCs/>
                      <w:sz w:val="20"/>
                      <w:szCs w:val="20"/>
                      <w:lang w:eastAsia="lv-LV"/>
                    </w:rPr>
                  </w:pPr>
                  <w:r w:rsidRPr="00877303">
                    <w:rPr>
                      <w:rFonts w:ascii="Times New Roman" w:eastAsia="Times New Roman" w:hAnsi="Times New Roman" w:cs="Times New Roman"/>
                      <w:b/>
                      <w:bCs/>
                      <w:sz w:val="20"/>
                      <w:szCs w:val="20"/>
                      <w:lang w:eastAsia="lv-LV"/>
                    </w:rPr>
                    <w:t>2022</w:t>
                  </w:r>
                </w:p>
              </w:tc>
            </w:tr>
            <w:tr w:rsidR="00FC5486" w:rsidRPr="00877303" w14:paraId="2EF0BEC1" w14:textId="77777777" w:rsidTr="00FC5486">
              <w:trPr>
                <w:trHeight w:val="2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4C035AD6"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Neņemot vērā likumprojekta izmaiņas</w:t>
                  </w:r>
                </w:p>
              </w:tc>
              <w:tc>
                <w:tcPr>
                  <w:tcW w:w="1564" w:type="dxa"/>
                  <w:tcBorders>
                    <w:top w:val="nil"/>
                    <w:left w:val="nil"/>
                    <w:bottom w:val="single" w:sz="4" w:space="0" w:color="auto"/>
                    <w:right w:val="single" w:sz="4" w:space="0" w:color="auto"/>
                  </w:tcBorders>
                  <w:shd w:val="clear" w:color="auto" w:fill="auto"/>
                  <w:noWrap/>
                  <w:vAlign w:val="bottom"/>
                  <w:hideMark/>
                </w:tcPr>
                <w:p w14:paraId="37C08E85"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136 621 901</w:t>
                  </w:r>
                </w:p>
              </w:tc>
              <w:tc>
                <w:tcPr>
                  <w:tcW w:w="1271" w:type="dxa"/>
                  <w:tcBorders>
                    <w:top w:val="nil"/>
                    <w:left w:val="nil"/>
                    <w:bottom w:val="single" w:sz="4" w:space="0" w:color="auto"/>
                    <w:right w:val="single" w:sz="4" w:space="0" w:color="auto"/>
                  </w:tcBorders>
                  <w:shd w:val="clear" w:color="auto" w:fill="auto"/>
                  <w:noWrap/>
                  <w:vAlign w:val="bottom"/>
                  <w:hideMark/>
                </w:tcPr>
                <w:p w14:paraId="712868CB"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144 867 731</w:t>
                  </w:r>
                </w:p>
              </w:tc>
              <w:tc>
                <w:tcPr>
                  <w:tcW w:w="1275" w:type="dxa"/>
                  <w:tcBorders>
                    <w:top w:val="nil"/>
                    <w:left w:val="nil"/>
                    <w:bottom w:val="single" w:sz="4" w:space="0" w:color="auto"/>
                    <w:right w:val="single" w:sz="4" w:space="0" w:color="auto"/>
                  </w:tcBorders>
                  <w:shd w:val="clear" w:color="auto" w:fill="auto"/>
                  <w:noWrap/>
                  <w:vAlign w:val="bottom"/>
                  <w:hideMark/>
                </w:tcPr>
                <w:p w14:paraId="364923D7"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146 210 392</w:t>
                  </w:r>
                </w:p>
              </w:tc>
            </w:tr>
            <w:tr w:rsidR="00FC5486" w:rsidRPr="00877303" w14:paraId="360029C5" w14:textId="77777777" w:rsidTr="00FC5486">
              <w:trPr>
                <w:trHeight w:val="2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64D2CF2C" w14:textId="77777777" w:rsidR="00FC5486" w:rsidRPr="00877303" w:rsidRDefault="00FC5486" w:rsidP="00FC5486">
                  <w:pPr>
                    <w:spacing w:after="0" w:line="240" w:lineRule="auto"/>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Ar likumprojekta izmaiņām</w:t>
                  </w:r>
                </w:p>
              </w:tc>
              <w:tc>
                <w:tcPr>
                  <w:tcW w:w="1564" w:type="dxa"/>
                  <w:tcBorders>
                    <w:top w:val="nil"/>
                    <w:left w:val="nil"/>
                    <w:bottom w:val="single" w:sz="4" w:space="0" w:color="auto"/>
                    <w:right w:val="single" w:sz="4" w:space="0" w:color="auto"/>
                  </w:tcBorders>
                  <w:shd w:val="clear" w:color="auto" w:fill="auto"/>
                  <w:noWrap/>
                  <w:vAlign w:val="bottom"/>
                  <w:hideMark/>
                </w:tcPr>
                <w:p w14:paraId="0662BBC1"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124 285 171</w:t>
                  </w:r>
                </w:p>
              </w:tc>
              <w:tc>
                <w:tcPr>
                  <w:tcW w:w="1271" w:type="dxa"/>
                  <w:tcBorders>
                    <w:top w:val="nil"/>
                    <w:left w:val="nil"/>
                    <w:bottom w:val="single" w:sz="4" w:space="0" w:color="auto"/>
                    <w:right w:val="single" w:sz="4" w:space="0" w:color="auto"/>
                  </w:tcBorders>
                  <w:shd w:val="clear" w:color="auto" w:fill="auto"/>
                  <w:noWrap/>
                  <w:vAlign w:val="bottom"/>
                  <w:hideMark/>
                </w:tcPr>
                <w:p w14:paraId="14C99CC1"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132 531 001</w:t>
                  </w:r>
                </w:p>
              </w:tc>
              <w:tc>
                <w:tcPr>
                  <w:tcW w:w="1275" w:type="dxa"/>
                  <w:tcBorders>
                    <w:top w:val="nil"/>
                    <w:left w:val="nil"/>
                    <w:bottom w:val="single" w:sz="4" w:space="0" w:color="auto"/>
                    <w:right w:val="single" w:sz="4" w:space="0" w:color="auto"/>
                  </w:tcBorders>
                  <w:shd w:val="clear" w:color="auto" w:fill="auto"/>
                  <w:noWrap/>
                  <w:vAlign w:val="bottom"/>
                  <w:hideMark/>
                </w:tcPr>
                <w:p w14:paraId="158F5016" w14:textId="77777777" w:rsidR="00FC5486" w:rsidRPr="00877303" w:rsidRDefault="00FC5486" w:rsidP="00FC5486">
                  <w:pPr>
                    <w:spacing w:after="0" w:line="240" w:lineRule="auto"/>
                    <w:jc w:val="right"/>
                    <w:rPr>
                      <w:rFonts w:ascii="Times New Roman" w:eastAsia="Times New Roman" w:hAnsi="Times New Roman" w:cs="Times New Roman"/>
                      <w:sz w:val="20"/>
                      <w:szCs w:val="20"/>
                      <w:lang w:eastAsia="lv-LV"/>
                    </w:rPr>
                  </w:pPr>
                  <w:r w:rsidRPr="00877303">
                    <w:rPr>
                      <w:rFonts w:ascii="Times New Roman" w:eastAsia="Times New Roman" w:hAnsi="Times New Roman" w:cs="Times New Roman"/>
                      <w:sz w:val="20"/>
                      <w:szCs w:val="20"/>
                      <w:lang w:eastAsia="lv-LV"/>
                    </w:rPr>
                    <w:t>133 873 662</w:t>
                  </w:r>
                </w:p>
              </w:tc>
            </w:tr>
            <w:tr w:rsidR="00FC5486" w:rsidRPr="00877303" w14:paraId="268C2343" w14:textId="77777777" w:rsidTr="00FC5486">
              <w:trPr>
                <w:trHeight w:val="2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3F4F32DF" w14:textId="77777777" w:rsidR="00FC5486" w:rsidRPr="00877303" w:rsidRDefault="00FC5486" w:rsidP="00FC5486">
                  <w:pPr>
                    <w:spacing w:after="0" w:line="240" w:lineRule="auto"/>
                    <w:rPr>
                      <w:rFonts w:ascii="Times New Roman" w:eastAsia="Times New Roman" w:hAnsi="Times New Roman" w:cs="Times New Roman"/>
                      <w:b/>
                      <w:sz w:val="20"/>
                      <w:szCs w:val="20"/>
                      <w:lang w:eastAsia="lv-LV"/>
                    </w:rPr>
                  </w:pPr>
                  <w:r w:rsidRPr="00877303">
                    <w:rPr>
                      <w:rFonts w:ascii="Times New Roman" w:eastAsia="Times New Roman" w:hAnsi="Times New Roman" w:cs="Times New Roman"/>
                      <w:b/>
                      <w:sz w:val="20"/>
                      <w:szCs w:val="20"/>
                      <w:lang w:eastAsia="lv-LV"/>
                    </w:rPr>
                    <w:t>Starpība (likumprojekta ietekme)</w:t>
                  </w:r>
                </w:p>
              </w:tc>
              <w:tc>
                <w:tcPr>
                  <w:tcW w:w="1564" w:type="dxa"/>
                  <w:tcBorders>
                    <w:top w:val="nil"/>
                    <w:left w:val="nil"/>
                    <w:bottom w:val="single" w:sz="4" w:space="0" w:color="auto"/>
                    <w:right w:val="single" w:sz="4" w:space="0" w:color="auto"/>
                  </w:tcBorders>
                  <w:shd w:val="clear" w:color="auto" w:fill="auto"/>
                  <w:noWrap/>
                  <w:vAlign w:val="bottom"/>
                  <w:hideMark/>
                </w:tcPr>
                <w:p w14:paraId="5C5F79B7" w14:textId="77777777" w:rsidR="00FC5486" w:rsidRPr="00877303" w:rsidRDefault="00FC5486" w:rsidP="00FC5486">
                  <w:pPr>
                    <w:spacing w:after="0" w:line="240" w:lineRule="auto"/>
                    <w:jc w:val="right"/>
                    <w:rPr>
                      <w:rFonts w:ascii="Times New Roman" w:eastAsia="Times New Roman" w:hAnsi="Times New Roman" w:cs="Times New Roman"/>
                      <w:b/>
                      <w:sz w:val="20"/>
                      <w:szCs w:val="20"/>
                      <w:lang w:eastAsia="lv-LV"/>
                    </w:rPr>
                  </w:pPr>
                  <w:r w:rsidRPr="00877303">
                    <w:rPr>
                      <w:rFonts w:ascii="Times New Roman" w:eastAsia="Times New Roman" w:hAnsi="Times New Roman" w:cs="Times New Roman"/>
                      <w:b/>
                      <w:sz w:val="20"/>
                      <w:szCs w:val="20"/>
                      <w:lang w:eastAsia="lv-LV"/>
                    </w:rPr>
                    <w:t>-12 336 730</w:t>
                  </w:r>
                </w:p>
              </w:tc>
              <w:tc>
                <w:tcPr>
                  <w:tcW w:w="1271" w:type="dxa"/>
                  <w:tcBorders>
                    <w:top w:val="nil"/>
                    <w:left w:val="nil"/>
                    <w:bottom w:val="single" w:sz="4" w:space="0" w:color="auto"/>
                    <w:right w:val="single" w:sz="4" w:space="0" w:color="auto"/>
                  </w:tcBorders>
                  <w:shd w:val="clear" w:color="auto" w:fill="auto"/>
                  <w:noWrap/>
                  <w:vAlign w:val="bottom"/>
                  <w:hideMark/>
                </w:tcPr>
                <w:p w14:paraId="55CD401D" w14:textId="77777777" w:rsidR="00FC5486" w:rsidRPr="00877303" w:rsidRDefault="00FC5486" w:rsidP="00FC5486">
                  <w:pPr>
                    <w:spacing w:after="0" w:line="240" w:lineRule="auto"/>
                    <w:jc w:val="right"/>
                    <w:rPr>
                      <w:rFonts w:ascii="Times New Roman" w:eastAsia="Times New Roman" w:hAnsi="Times New Roman" w:cs="Times New Roman"/>
                      <w:b/>
                      <w:sz w:val="20"/>
                      <w:szCs w:val="20"/>
                      <w:lang w:eastAsia="lv-LV"/>
                    </w:rPr>
                  </w:pPr>
                  <w:r w:rsidRPr="00877303">
                    <w:rPr>
                      <w:rFonts w:ascii="Times New Roman" w:eastAsia="Times New Roman" w:hAnsi="Times New Roman" w:cs="Times New Roman"/>
                      <w:b/>
                      <w:sz w:val="20"/>
                      <w:szCs w:val="20"/>
                      <w:lang w:eastAsia="lv-LV"/>
                    </w:rPr>
                    <w:t>-12 336 730</w:t>
                  </w:r>
                </w:p>
              </w:tc>
              <w:tc>
                <w:tcPr>
                  <w:tcW w:w="1275" w:type="dxa"/>
                  <w:tcBorders>
                    <w:top w:val="nil"/>
                    <w:left w:val="nil"/>
                    <w:bottom w:val="single" w:sz="4" w:space="0" w:color="auto"/>
                    <w:right w:val="single" w:sz="4" w:space="0" w:color="auto"/>
                  </w:tcBorders>
                  <w:shd w:val="clear" w:color="auto" w:fill="auto"/>
                  <w:noWrap/>
                  <w:vAlign w:val="bottom"/>
                  <w:hideMark/>
                </w:tcPr>
                <w:p w14:paraId="3E21822F" w14:textId="77777777" w:rsidR="00FC5486" w:rsidRPr="00877303" w:rsidRDefault="00FC5486" w:rsidP="00FC5486">
                  <w:pPr>
                    <w:spacing w:after="0" w:line="240" w:lineRule="auto"/>
                    <w:jc w:val="right"/>
                    <w:rPr>
                      <w:rFonts w:ascii="Times New Roman" w:eastAsia="Times New Roman" w:hAnsi="Times New Roman" w:cs="Times New Roman"/>
                      <w:b/>
                      <w:sz w:val="20"/>
                      <w:szCs w:val="20"/>
                      <w:lang w:eastAsia="lv-LV"/>
                    </w:rPr>
                  </w:pPr>
                  <w:r w:rsidRPr="00877303">
                    <w:rPr>
                      <w:rFonts w:ascii="Times New Roman" w:eastAsia="Times New Roman" w:hAnsi="Times New Roman" w:cs="Times New Roman"/>
                      <w:b/>
                      <w:sz w:val="20"/>
                      <w:szCs w:val="20"/>
                      <w:lang w:eastAsia="lv-LV"/>
                    </w:rPr>
                    <w:t>-12 336 730</w:t>
                  </w:r>
                </w:p>
              </w:tc>
            </w:tr>
          </w:tbl>
          <w:p w14:paraId="6931812D" w14:textId="77777777" w:rsidR="00582699" w:rsidRPr="00877303" w:rsidRDefault="00582699" w:rsidP="00582699">
            <w:pPr>
              <w:spacing w:after="0" w:line="240" w:lineRule="auto"/>
              <w:contextualSpacing/>
              <w:jc w:val="both"/>
              <w:rPr>
                <w:rFonts w:ascii="Times New Roman" w:eastAsia="Calibri" w:hAnsi="Times New Roman" w:cs="Times New Roman"/>
                <w:i/>
                <w:sz w:val="18"/>
                <w:szCs w:val="20"/>
              </w:rPr>
            </w:pPr>
            <w:r w:rsidRPr="00877303">
              <w:rPr>
                <w:rFonts w:ascii="Times New Roman" w:eastAsia="Calibri" w:hAnsi="Times New Roman" w:cs="Times New Roman"/>
                <w:i/>
                <w:sz w:val="18"/>
                <w:szCs w:val="20"/>
              </w:rPr>
              <w:t>* novirzes saistībā ar noapaļošanu.</w:t>
            </w:r>
          </w:p>
          <w:p w14:paraId="2B359243" w14:textId="77777777" w:rsidR="00582699" w:rsidRPr="00877303" w:rsidRDefault="00582699" w:rsidP="00582699">
            <w:pPr>
              <w:spacing w:after="0" w:line="240" w:lineRule="auto"/>
              <w:contextualSpacing/>
              <w:jc w:val="both"/>
              <w:rPr>
                <w:rFonts w:ascii="Times New Roman" w:eastAsia="Times New Roman" w:hAnsi="Times New Roman" w:cs="Times New Roman"/>
                <w:i/>
                <w:sz w:val="20"/>
                <w:szCs w:val="20"/>
                <w:lang w:eastAsia="lv-LV"/>
              </w:rPr>
            </w:pPr>
          </w:p>
        </w:tc>
      </w:tr>
      <w:tr w:rsidR="00582699" w:rsidRPr="00877303" w14:paraId="32E5B60F" w14:textId="77777777" w:rsidTr="00582699">
        <w:trPr>
          <w:trHeight w:val="1595"/>
        </w:trPr>
        <w:tc>
          <w:tcPr>
            <w:tcW w:w="2068" w:type="dxa"/>
            <w:tcBorders>
              <w:top w:val="nil"/>
              <w:left w:val="single" w:sz="8" w:space="0" w:color="414142"/>
              <w:bottom w:val="single" w:sz="8" w:space="0" w:color="414142"/>
              <w:right w:val="single" w:sz="8" w:space="0" w:color="414142"/>
            </w:tcBorders>
            <w:vAlign w:val="center"/>
            <w:hideMark/>
          </w:tcPr>
          <w:p w14:paraId="3BDA7D24"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6.1. detalizēts ieņēmumu aprēķins</w:t>
            </w:r>
          </w:p>
        </w:tc>
        <w:tc>
          <w:tcPr>
            <w:tcW w:w="0" w:type="auto"/>
            <w:gridSpan w:val="8"/>
            <w:vMerge/>
            <w:tcBorders>
              <w:top w:val="nil"/>
              <w:left w:val="single" w:sz="8" w:space="0" w:color="414142"/>
              <w:bottom w:val="single" w:sz="8" w:space="0" w:color="414142"/>
              <w:right w:val="single" w:sz="8" w:space="0" w:color="414142"/>
            </w:tcBorders>
            <w:vAlign w:val="center"/>
            <w:hideMark/>
          </w:tcPr>
          <w:p w14:paraId="47FF9436" w14:textId="77777777" w:rsidR="00582699" w:rsidRPr="00877303" w:rsidRDefault="00582699" w:rsidP="00582699">
            <w:pPr>
              <w:spacing w:after="0"/>
              <w:rPr>
                <w:rFonts w:ascii="Times New Roman" w:eastAsia="Times New Roman" w:hAnsi="Times New Roman" w:cs="Times New Roman"/>
                <w:i/>
                <w:sz w:val="20"/>
                <w:szCs w:val="20"/>
                <w:lang w:eastAsia="lv-LV"/>
              </w:rPr>
            </w:pPr>
          </w:p>
        </w:tc>
      </w:tr>
      <w:tr w:rsidR="00582699" w:rsidRPr="00877303" w14:paraId="703EB081" w14:textId="77777777" w:rsidTr="00582699">
        <w:trPr>
          <w:trHeight w:val="707"/>
        </w:trPr>
        <w:tc>
          <w:tcPr>
            <w:tcW w:w="2068" w:type="dxa"/>
            <w:tcBorders>
              <w:top w:val="nil"/>
              <w:left w:val="single" w:sz="8" w:space="0" w:color="414142"/>
              <w:bottom w:val="single" w:sz="8" w:space="0" w:color="414142"/>
              <w:right w:val="single" w:sz="8" w:space="0" w:color="414142"/>
            </w:tcBorders>
            <w:vAlign w:val="center"/>
            <w:hideMark/>
          </w:tcPr>
          <w:p w14:paraId="31861A24"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6.2. detalizēts izdevumu aprēķins</w:t>
            </w:r>
          </w:p>
        </w:tc>
        <w:tc>
          <w:tcPr>
            <w:tcW w:w="0" w:type="auto"/>
            <w:gridSpan w:val="8"/>
            <w:vMerge/>
            <w:tcBorders>
              <w:top w:val="nil"/>
              <w:left w:val="single" w:sz="8" w:space="0" w:color="414142"/>
              <w:bottom w:val="single" w:sz="8" w:space="0" w:color="414142"/>
              <w:right w:val="single" w:sz="8" w:space="0" w:color="414142"/>
            </w:tcBorders>
            <w:vAlign w:val="center"/>
            <w:hideMark/>
          </w:tcPr>
          <w:p w14:paraId="00A5B5DE" w14:textId="77777777" w:rsidR="00582699" w:rsidRPr="00877303" w:rsidRDefault="00582699" w:rsidP="00582699">
            <w:pPr>
              <w:spacing w:after="0"/>
              <w:rPr>
                <w:rFonts w:ascii="Times New Roman" w:eastAsia="Times New Roman" w:hAnsi="Times New Roman" w:cs="Times New Roman"/>
                <w:i/>
                <w:sz w:val="20"/>
                <w:szCs w:val="20"/>
                <w:lang w:eastAsia="lv-LV"/>
              </w:rPr>
            </w:pPr>
          </w:p>
        </w:tc>
      </w:tr>
      <w:tr w:rsidR="00582699" w:rsidRPr="00877303" w14:paraId="23DD5DDD" w14:textId="77777777" w:rsidTr="00582699">
        <w:trPr>
          <w:trHeight w:val="270"/>
        </w:trPr>
        <w:tc>
          <w:tcPr>
            <w:tcW w:w="2068" w:type="dxa"/>
            <w:tcBorders>
              <w:top w:val="nil"/>
              <w:left w:val="single" w:sz="8" w:space="0" w:color="414142"/>
              <w:bottom w:val="single" w:sz="8" w:space="0" w:color="414142"/>
              <w:right w:val="single" w:sz="8" w:space="0" w:color="414142"/>
            </w:tcBorders>
            <w:vAlign w:val="center"/>
            <w:hideMark/>
          </w:tcPr>
          <w:p w14:paraId="3006412C"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7. Amata vietu skaita izmaiņas</w:t>
            </w:r>
          </w:p>
        </w:tc>
        <w:tc>
          <w:tcPr>
            <w:tcW w:w="8393" w:type="dxa"/>
            <w:gridSpan w:val="8"/>
            <w:tcBorders>
              <w:top w:val="single" w:sz="8" w:space="0" w:color="414142"/>
              <w:left w:val="nil"/>
              <w:bottom w:val="single" w:sz="8" w:space="0" w:color="414142"/>
              <w:right w:val="single" w:sz="8" w:space="0" w:color="414142"/>
            </w:tcBorders>
            <w:vAlign w:val="center"/>
            <w:hideMark/>
          </w:tcPr>
          <w:p w14:paraId="7AFF012F" w14:textId="77777777" w:rsidR="00582699" w:rsidRPr="00877303" w:rsidRDefault="00FF07B5" w:rsidP="00582699">
            <w:pPr>
              <w:spacing w:after="0" w:line="240" w:lineRule="auto"/>
              <w:rPr>
                <w:rFonts w:ascii="Times New Roman" w:eastAsia="Times New Roman" w:hAnsi="Times New Roman" w:cs="Times New Roman"/>
                <w:i/>
                <w:iCs/>
                <w:sz w:val="20"/>
                <w:szCs w:val="18"/>
                <w:lang w:eastAsia="lv-LV"/>
              </w:rPr>
            </w:pPr>
            <w:r w:rsidRPr="00877303">
              <w:rPr>
                <w:rFonts w:ascii="Times New Roman" w:eastAsia="Times New Roman" w:hAnsi="Times New Roman" w:cs="Times New Roman"/>
                <w:sz w:val="20"/>
                <w:szCs w:val="18"/>
                <w:lang w:eastAsia="lv-LV"/>
              </w:rPr>
              <w:t>Likumprojekts</w:t>
            </w:r>
            <w:r w:rsidR="00582699" w:rsidRPr="00877303">
              <w:rPr>
                <w:rFonts w:ascii="Times New Roman" w:eastAsia="Times New Roman" w:hAnsi="Times New Roman" w:cs="Times New Roman"/>
                <w:sz w:val="20"/>
                <w:szCs w:val="18"/>
                <w:lang w:eastAsia="lv-LV"/>
              </w:rPr>
              <w:t xml:space="preserve"> šo jomu neskar.</w:t>
            </w:r>
          </w:p>
        </w:tc>
      </w:tr>
      <w:tr w:rsidR="00582699" w:rsidRPr="00877303" w14:paraId="0468F1DC" w14:textId="77777777" w:rsidTr="00582699">
        <w:trPr>
          <w:trHeight w:val="270"/>
        </w:trPr>
        <w:tc>
          <w:tcPr>
            <w:tcW w:w="2068" w:type="dxa"/>
            <w:tcBorders>
              <w:top w:val="nil"/>
              <w:left w:val="single" w:sz="8" w:space="0" w:color="414142"/>
              <w:bottom w:val="single" w:sz="8" w:space="0" w:color="414142"/>
              <w:right w:val="single" w:sz="8" w:space="0" w:color="414142"/>
            </w:tcBorders>
            <w:vAlign w:val="center"/>
            <w:hideMark/>
          </w:tcPr>
          <w:p w14:paraId="7E66AF70" w14:textId="77777777" w:rsidR="00582699" w:rsidRPr="00877303" w:rsidRDefault="00582699" w:rsidP="00582699">
            <w:pPr>
              <w:spacing w:after="0" w:line="240" w:lineRule="auto"/>
              <w:rPr>
                <w:rFonts w:ascii="Times New Roman" w:eastAsia="Times New Roman" w:hAnsi="Times New Roman" w:cs="Times New Roman"/>
                <w:sz w:val="18"/>
                <w:szCs w:val="18"/>
                <w:lang w:eastAsia="lv-LV"/>
              </w:rPr>
            </w:pPr>
            <w:r w:rsidRPr="00877303">
              <w:rPr>
                <w:rFonts w:ascii="Times New Roman" w:eastAsia="Times New Roman" w:hAnsi="Times New Roman" w:cs="Times New Roman"/>
                <w:sz w:val="18"/>
                <w:szCs w:val="18"/>
                <w:lang w:eastAsia="lv-LV"/>
              </w:rPr>
              <w:t>8. Cita informācija</w:t>
            </w:r>
          </w:p>
        </w:tc>
        <w:tc>
          <w:tcPr>
            <w:tcW w:w="8393" w:type="dxa"/>
            <w:gridSpan w:val="8"/>
            <w:tcBorders>
              <w:top w:val="single" w:sz="8" w:space="0" w:color="414142"/>
              <w:left w:val="nil"/>
              <w:bottom w:val="single" w:sz="8" w:space="0" w:color="414142"/>
              <w:right w:val="single" w:sz="8" w:space="0" w:color="414142"/>
            </w:tcBorders>
            <w:vAlign w:val="center"/>
            <w:hideMark/>
          </w:tcPr>
          <w:p w14:paraId="446558D1" w14:textId="77777777" w:rsidR="00F16561" w:rsidRPr="00877303" w:rsidRDefault="00F16561" w:rsidP="00F16561">
            <w:pPr>
              <w:spacing w:after="60" w:line="240" w:lineRule="auto"/>
              <w:jc w:val="both"/>
              <w:rPr>
                <w:rFonts w:ascii="Times New Roman" w:eastAsia="Times New Roman" w:hAnsi="Times New Roman" w:cs="Times New Roman"/>
                <w:sz w:val="20"/>
                <w:szCs w:val="20"/>
              </w:rPr>
            </w:pPr>
            <w:r w:rsidRPr="00877303">
              <w:rPr>
                <w:rFonts w:ascii="Times New Roman" w:eastAsia="Times New Roman" w:hAnsi="Times New Roman" w:cs="Times New Roman"/>
                <w:sz w:val="20"/>
                <w:szCs w:val="20"/>
              </w:rPr>
              <w:t>Finansējums iekļauts Labklājības ministrijas maksimāli pieļaujamajā valsts speciālā budžeta izdevumu kopējā apjomā 2020., 2021. un 2022.gadam un atbilstoši tiks iestrādāts likumprojektā “Par valsts budžetu 2020.gadam” un likumprojektā “Par vidēja termiņa budžeta ietvaru 2020., 2021. un 2022.gadam”.</w:t>
            </w:r>
          </w:p>
          <w:p w14:paraId="381BD11D" w14:textId="77777777" w:rsidR="00F16561" w:rsidRPr="00877303" w:rsidRDefault="00F16561" w:rsidP="00582699">
            <w:pPr>
              <w:suppressAutoHyphens/>
              <w:spacing w:after="0" w:line="240" w:lineRule="auto"/>
              <w:jc w:val="both"/>
              <w:rPr>
                <w:rFonts w:ascii="Times New Roman" w:eastAsia="Calibri" w:hAnsi="Times New Roman" w:cs="Times New Roman"/>
                <w:sz w:val="20"/>
                <w:szCs w:val="18"/>
              </w:rPr>
            </w:pPr>
          </w:p>
          <w:p w14:paraId="1E3222AC" w14:textId="77777777" w:rsidR="00582699" w:rsidRPr="00877303" w:rsidRDefault="00582699" w:rsidP="00582699">
            <w:pPr>
              <w:suppressAutoHyphens/>
              <w:spacing w:after="0" w:line="240" w:lineRule="auto"/>
              <w:jc w:val="both"/>
              <w:rPr>
                <w:rFonts w:ascii="Times New Roman" w:eastAsia="Calibri" w:hAnsi="Times New Roman" w:cs="Times New Roman"/>
                <w:sz w:val="20"/>
                <w:szCs w:val="18"/>
              </w:rPr>
            </w:pPr>
            <w:r w:rsidRPr="00877303">
              <w:rPr>
                <w:rFonts w:ascii="Times New Roman" w:eastAsia="Calibri" w:hAnsi="Times New Roman" w:cs="Times New Roman"/>
                <w:sz w:val="20"/>
                <w:szCs w:val="18"/>
              </w:rPr>
              <w:t xml:space="preserve">Likumprojektā noteikto izmaiņu </w:t>
            </w:r>
            <w:r w:rsidR="00FF07B5" w:rsidRPr="00877303">
              <w:rPr>
                <w:rFonts w:ascii="Times New Roman" w:eastAsia="Calibri" w:hAnsi="Times New Roman" w:cs="Times New Roman"/>
                <w:sz w:val="20"/>
                <w:szCs w:val="18"/>
              </w:rPr>
              <w:t>realizācijai nepieciešamais finansējums ir pieejams VSAA piešķirtā budžeta līdzekļu ietvaros.</w:t>
            </w:r>
            <w:r w:rsidRPr="00877303">
              <w:rPr>
                <w:rFonts w:ascii="Times New Roman" w:eastAsia="Calibri" w:hAnsi="Times New Roman" w:cs="Times New Roman"/>
                <w:sz w:val="20"/>
                <w:szCs w:val="18"/>
              </w:rPr>
              <w:t xml:space="preserve"> </w:t>
            </w:r>
          </w:p>
        </w:tc>
      </w:tr>
    </w:tbl>
    <w:p w14:paraId="02E8A167" w14:textId="77777777" w:rsidR="00E12208" w:rsidRPr="003A05D0" w:rsidRDefault="00E12208" w:rsidP="00A00563">
      <w:pPr>
        <w:spacing w:after="0" w:line="240" w:lineRule="auto"/>
        <w:rPr>
          <w:rFonts w:ascii="Times New Roman" w:eastAsia="Times New Roman" w:hAnsi="Times New Roman" w:cs="Times New Roman"/>
          <w:iCs/>
          <w:noProof/>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0"/>
        <w:gridCol w:w="1747"/>
        <w:gridCol w:w="6768"/>
      </w:tblGrid>
      <w:tr w:rsidR="00A00563" w:rsidRPr="003A05D0" w14:paraId="45A100C4" w14:textId="77777777" w:rsidTr="00EF427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84904F" w14:textId="77777777" w:rsidR="00A00563" w:rsidRPr="003A05D0" w:rsidRDefault="00A00563" w:rsidP="00EF4272">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A00563" w:rsidRPr="003A05D0" w14:paraId="43AFDBC3" w14:textId="77777777" w:rsidTr="00E12208">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4CA7366B"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14:paraId="45DF9132"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tcPr>
          <w:p w14:paraId="0EA3F9B9" w14:textId="3133BBC6" w:rsidR="00A00563" w:rsidRPr="00C4700D" w:rsidRDefault="00342C90" w:rsidP="00EF4272">
            <w:pPr>
              <w:suppressAutoHyphens/>
              <w:spacing w:after="0" w:line="240" w:lineRule="auto"/>
              <w:jc w:val="both"/>
              <w:rPr>
                <w:rFonts w:ascii="Times New Roman" w:eastAsia="Times New Roman" w:hAnsi="Times New Roman" w:cs="Times New Roman"/>
                <w:sz w:val="24"/>
                <w:szCs w:val="24"/>
                <w:lang w:eastAsia="ar-SA"/>
              </w:rPr>
            </w:pPr>
            <w:r w:rsidRPr="00342C90">
              <w:rPr>
                <w:rFonts w:ascii="Times New Roman" w:eastAsia="Times New Roman" w:hAnsi="Times New Roman" w:cs="Times New Roman"/>
                <w:sz w:val="24"/>
                <w:szCs w:val="24"/>
                <w:lang w:eastAsia="ar-SA"/>
              </w:rPr>
              <w:t>Likumprojekts izskatāms vienotā paketē ar Finanšu ministrijas sagatavoto likumprojektu „Par valsts budžetu 2020.gadam”.</w:t>
            </w:r>
          </w:p>
        </w:tc>
      </w:tr>
      <w:tr w:rsidR="00A00563" w:rsidRPr="003A05D0" w14:paraId="1076816C" w14:textId="77777777" w:rsidTr="00EF427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4C8EB276"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14:paraId="196144EB"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14:paraId="439D9C00"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A00563" w:rsidRPr="003A05D0" w14:paraId="083F7175" w14:textId="77777777" w:rsidTr="00EF427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2D4FC269"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14:paraId="67E1F622"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14:paraId="62AC54D6"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130F8122" w14:textId="1FE8082C" w:rsidR="004F1A21" w:rsidRPr="003A05D0" w:rsidRDefault="00A00563" w:rsidP="00A0056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0563" w:rsidRPr="003A05D0" w14:paraId="3CD86291" w14:textId="77777777" w:rsidTr="00EF42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9A694" w14:textId="77777777" w:rsidR="00A00563" w:rsidRPr="003A05D0" w:rsidRDefault="00A00563" w:rsidP="00EF4272">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A00563" w:rsidRPr="003A05D0" w14:paraId="3E1DC1A9" w14:textId="77777777" w:rsidTr="00EF427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4A369B" w14:textId="77777777" w:rsidR="00A00563" w:rsidRPr="003A05D0" w:rsidRDefault="00A00563" w:rsidP="00EF4272">
            <w:pPr>
              <w:spacing w:after="0" w:line="240" w:lineRule="auto"/>
              <w:jc w:val="center"/>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bl>
    <w:p w14:paraId="5AF51A13" w14:textId="28B76D47" w:rsidR="004F1A21" w:rsidRPr="003A05D0" w:rsidRDefault="00A00563" w:rsidP="00A0056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0563" w:rsidRPr="003A05D0" w14:paraId="0D0E2F1B" w14:textId="77777777" w:rsidTr="00EF427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F64052" w14:textId="77777777" w:rsidR="00A00563" w:rsidRPr="003A05D0" w:rsidRDefault="00A00563" w:rsidP="00EF4272">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A00563" w:rsidRPr="003A05D0" w14:paraId="495BAE79"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31E3D1"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8FDADEE"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706579A" w14:textId="77777777" w:rsidR="00A00563" w:rsidRPr="009F57AC" w:rsidRDefault="00342C90" w:rsidP="00EF4272">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2020.gadam”.</w:t>
            </w:r>
          </w:p>
        </w:tc>
      </w:tr>
      <w:tr w:rsidR="00A00563" w:rsidRPr="003A05D0" w14:paraId="3A57A4CE"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4137CA"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A062670"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8FD594C" w14:textId="77777777" w:rsidR="00A00563" w:rsidRPr="003A05D0" w:rsidRDefault="00342C90" w:rsidP="00EF4272">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r w:rsidR="00A00563" w:rsidRPr="003A05D0" w14:paraId="3703058C"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5A57C4"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E5C761"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51EB187" w14:textId="77777777" w:rsidR="00A00563" w:rsidRPr="00E8064D" w:rsidRDefault="00342C90" w:rsidP="00EF427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Nav.</w:t>
            </w:r>
          </w:p>
          <w:p w14:paraId="258D40FE" w14:textId="77777777" w:rsidR="00A00563" w:rsidRPr="003472CA" w:rsidRDefault="00A00563" w:rsidP="00EF4272">
            <w:pPr>
              <w:spacing w:after="0" w:line="240" w:lineRule="auto"/>
              <w:jc w:val="both"/>
              <w:rPr>
                <w:rFonts w:ascii="Times New Roman" w:eastAsia="Times New Roman" w:hAnsi="Times New Roman" w:cs="Times New Roman"/>
                <w:iCs/>
                <w:noProof/>
                <w:sz w:val="24"/>
                <w:szCs w:val="24"/>
                <w:lang w:eastAsia="lv-LV"/>
              </w:rPr>
            </w:pPr>
          </w:p>
        </w:tc>
      </w:tr>
      <w:tr w:rsidR="00A00563" w:rsidRPr="003A05D0" w14:paraId="3760CF4E"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F8AB52"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3D12C00"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91D338"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17FDB383" w14:textId="77777777" w:rsidR="00A00563" w:rsidRPr="003A05D0" w:rsidRDefault="00A00563" w:rsidP="00A00563">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A00563" w:rsidRPr="003A05D0" w14:paraId="74CFF24F" w14:textId="77777777" w:rsidTr="00EF427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DC69B3" w14:textId="77777777" w:rsidR="00A00563" w:rsidRPr="003A05D0" w:rsidRDefault="00A00563" w:rsidP="00EF4272">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A00563" w:rsidRPr="003A05D0" w14:paraId="3A81A79B"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8FAB52"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AAC54E9"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70424C9A"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r>
              <w:rPr>
                <w:rFonts w:ascii="Times New Roman" w:eastAsia="Times New Roman" w:hAnsi="Times New Roman" w:cs="Times New Roman"/>
                <w:iCs/>
                <w:noProof/>
                <w:sz w:val="24"/>
                <w:szCs w:val="24"/>
                <w:lang w:eastAsia="lv-LV"/>
              </w:rPr>
              <w:t>.</w:t>
            </w:r>
          </w:p>
        </w:tc>
      </w:tr>
      <w:tr w:rsidR="00A00563" w:rsidRPr="003A05D0" w14:paraId="4980CFDC"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07C24C"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13B5A10C"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39F00F1E"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A00563" w:rsidRPr="003A05D0" w14:paraId="6F21F44A" w14:textId="77777777" w:rsidTr="00EF42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B2FC37"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682CD42"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3091971" w14:textId="77777777" w:rsidR="00A00563" w:rsidRPr="003A05D0" w:rsidRDefault="00A00563" w:rsidP="00EF427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04A5BED6" w14:textId="77777777" w:rsidR="00A00563" w:rsidRPr="003A05D0" w:rsidRDefault="00A00563" w:rsidP="00A00563">
      <w:pPr>
        <w:spacing w:after="0" w:line="240" w:lineRule="auto"/>
        <w:rPr>
          <w:rFonts w:ascii="Times New Roman" w:hAnsi="Times New Roman" w:cs="Times New Roman"/>
          <w:noProof/>
          <w:sz w:val="28"/>
          <w:szCs w:val="28"/>
        </w:rPr>
      </w:pPr>
    </w:p>
    <w:p w14:paraId="6596C645" w14:textId="77777777" w:rsidR="00A00563" w:rsidRPr="003A05D0" w:rsidRDefault="00A00563" w:rsidP="00A00563">
      <w:pPr>
        <w:spacing w:after="0" w:line="240" w:lineRule="auto"/>
        <w:rPr>
          <w:rFonts w:ascii="Times New Roman" w:hAnsi="Times New Roman" w:cs="Times New Roman"/>
          <w:noProof/>
          <w:sz w:val="28"/>
          <w:szCs w:val="28"/>
        </w:rPr>
      </w:pPr>
    </w:p>
    <w:p w14:paraId="64413D8D" w14:textId="77777777" w:rsidR="00A00563" w:rsidRPr="003A05D0" w:rsidRDefault="00A00563" w:rsidP="00A00563">
      <w:pPr>
        <w:spacing w:after="0" w:line="240" w:lineRule="auto"/>
        <w:rPr>
          <w:rFonts w:ascii="Times New Roman" w:hAnsi="Times New Roman" w:cs="Times New Roman"/>
          <w:noProof/>
          <w:sz w:val="28"/>
          <w:szCs w:val="28"/>
        </w:rPr>
      </w:pPr>
    </w:p>
    <w:p w14:paraId="35E3270F" w14:textId="77777777" w:rsidR="00A00563" w:rsidRPr="003A05D0" w:rsidRDefault="00A00563" w:rsidP="00A00563">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Pr>
          <w:rFonts w:ascii="Times New Roman" w:hAnsi="Times New Roman" w:cs="Times New Roman"/>
          <w:noProof/>
          <w:sz w:val="28"/>
          <w:szCs w:val="28"/>
        </w:rPr>
        <w:t>R.Petraviča</w:t>
      </w:r>
    </w:p>
    <w:p w14:paraId="665E464F" w14:textId="77777777" w:rsidR="00A00563" w:rsidRPr="003A05D0" w:rsidRDefault="00A00563" w:rsidP="00A00563">
      <w:pPr>
        <w:tabs>
          <w:tab w:val="left" w:pos="6237"/>
        </w:tabs>
        <w:spacing w:after="0" w:line="240" w:lineRule="auto"/>
        <w:rPr>
          <w:rFonts w:ascii="Times New Roman" w:hAnsi="Times New Roman" w:cs="Times New Roman"/>
          <w:noProof/>
          <w:sz w:val="24"/>
          <w:szCs w:val="28"/>
        </w:rPr>
      </w:pPr>
    </w:p>
    <w:p w14:paraId="49BC3910" w14:textId="77777777" w:rsidR="00A00563" w:rsidRPr="003A05D0" w:rsidRDefault="00A00563" w:rsidP="00A00563">
      <w:pPr>
        <w:tabs>
          <w:tab w:val="left" w:pos="6237"/>
        </w:tabs>
        <w:spacing w:after="0" w:line="240" w:lineRule="auto"/>
        <w:rPr>
          <w:rFonts w:ascii="Times New Roman" w:hAnsi="Times New Roman" w:cs="Times New Roman"/>
          <w:noProof/>
          <w:sz w:val="24"/>
          <w:szCs w:val="28"/>
        </w:rPr>
      </w:pPr>
    </w:p>
    <w:p w14:paraId="4068BA45" w14:textId="77777777" w:rsidR="00A00563" w:rsidRDefault="00A00563" w:rsidP="00A00563">
      <w:pPr>
        <w:tabs>
          <w:tab w:val="left" w:pos="6237"/>
        </w:tabs>
        <w:spacing w:after="0" w:line="240" w:lineRule="auto"/>
        <w:rPr>
          <w:rFonts w:ascii="Times New Roman" w:hAnsi="Times New Roman" w:cs="Times New Roman"/>
          <w:noProof/>
          <w:sz w:val="24"/>
          <w:szCs w:val="28"/>
        </w:rPr>
      </w:pPr>
      <w:r>
        <w:rPr>
          <w:rFonts w:ascii="Times New Roman" w:hAnsi="Times New Roman" w:cs="Times New Roman"/>
          <w:noProof/>
          <w:sz w:val="24"/>
          <w:szCs w:val="28"/>
        </w:rPr>
        <w:t>Salmane 67021556</w:t>
      </w:r>
    </w:p>
    <w:p w14:paraId="0CBECD66" w14:textId="77777777" w:rsidR="00A00563" w:rsidRDefault="008A2931" w:rsidP="00A00563">
      <w:pPr>
        <w:tabs>
          <w:tab w:val="left" w:pos="6237"/>
        </w:tabs>
        <w:spacing w:after="0" w:line="240" w:lineRule="auto"/>
        <w:rPr>
          <w:rFonts w:ascii="Times New Roman" w:hAnsi="Times New Roman" w:cs="Times New Roman"/>
          <w:noProof/>
          <w:sz w:val="24"/>
          <w:szCs w:val="28"/>
        </w:rPr>
      </w:pPr>
      <w:hyperlink r:id="rId8" w:history="1">
        <w:r w:rsidR="00A00563" w:rsidRPr="00805AA1">
          <w:rPr>
            <w:rStyle w:val="Hyperlink"/>
            <w:rFonts w:ascii="Times New Roman" w:hAnsi="Times New Roman" w:cs="Times New Roman"/>
            <w:noProof/>
            <w:sz w:val="24"/>
            <w:szCs w:val="28"/>
          </w:rPr>
          <w:t>Irena.Salmane@lm.gov.lv</w:t>
        </w:r>
      </w:hyperlink>
    </w:p>
    <w:p w14:paraId="0EDA7DDA" w14:textId="77777777" w:rsidR="00A00563" w:rsidRPr="003A05D0" w:rsidRDefault="00A00563" w:rsidP="00A00563">
      <w:pPr>
        <w:tabs>
          <w:tab w:val="left" w:pos="6237"/>
        </w:tabs>
        <w:spacing w:after="0" w:line="240" w:lineRule="auto"/>
        <w:rPr>
          <w:rFonts w:ascii="Times New Roman" w:hAnsi="Times New Roman" w:cs="Times New Roman"/>
          <w:noProof/>
          <w:sz w:val="24"/>
          <w:szCs w:val="28"/>
        </w:rPr>
      </w:pPr>
    </w:p>
    <w:p w14:paraId="6F1AC5B8" w14:textId="77777777" w:rsidR="008530F6" w:rsidRDefault="008530F6"/>
    <w:sectPr w:rsidR="008530F6" w:rsidSect="00EF427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443A" w14:textId="77777777" w:rsidR="008A2931" w:rsidRDefault="008A2931">
      <w:pPr>
        <w:spacing w:after="0" w:line="240" w:lineRule="auto"/>
      </w:pPr>
      <w:r>
        <w:separator/>
      </w:r>
    </w:p>
  </w:endnote>
  <w:endnote w:type="continuationSeparator" w:id="0">
    <w:p w14:paraId="2462E1D1" w14:textId="77777777" w:rsidR="008A2931" w:rsidRDefault="008A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1207" w14:textId="01CE31FE" w:rsidR="000B1725" w:rsidRPr="00894C55" w:rsidRDefault="000B1725">
    <w:pPr>
      <w:pStyle w:val="Footer"/>
      <w:rPr>
        <w:rFonts w:ascii="Times New Roman" w:hAnsi="Times New Roman" w:cs="Times New Roman"/>
        <w:sz w:val="20"/>
        <w:szCs w:val="20"/>
      </w:rPr>
    </w:pPr>
    <w:r>
      <w:rPr>
        <w:rFonts w:ascii="Times New Roman" w:hAnsi="Times New Roman" w:cs="Times New Roman"/>
        <w:sz w:val="20"/>
        <w:szCs w:val="20"/>
      </w:rPr>
      <w:t>LManot_250919_BP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C7B4" w14:textId="1DD2099E" w:rsidR="000B1725" w:rsidRPr="009A2654" w:rsidRDefault="000B1725">
    <w:pPr>
      <w:pStyle w:val="Footer"/>
      <w:rPr>
        <w:rFonts w:ascii="Times New Roman" w:hAnsi="Times New Roman" w:cs="Times New Roman"/>
        <w:sz w:val="20"/>
        <w:szCs w:val="20"/>
      </w:rPr>
    </w:pPr>
    <w:r>
      <w:rPr>
        <w:rFonts w:ascii="Times New Roman" w:hAnsi="Times New Roman" w:cs="Times New Roman"/>
        <w:sz w:val="20"/>
        <w:szCs w:val="20"/>
      </w:rPr>
      <w:t>LManot_250919_BP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996F" w14:textId="77777777" w:rsidR="008A2931" w:rsidRDefault="008A2931">
      <w:pPr>
        <w:spacing w:after="0" w:line="240" w:lineRule="auto"/>
      </w:pPr>
      <w:r>
        <w:separator/>
      </w:r>
    </w:p>
  </w:footnote>
  <w:footnote w:type="continuationSeparator" w:id="0">
    <w:p w14:paraId="6F9F056B" w14:textId="77777777" w:rsidR="008A2931" w:rsidRDefault="008A2931">
      <w:pPr>
        <w:spacing w:after="0" w:line="240" w:lineRule="auto"/>
      </w:pPr>
      <w:r>
        <w:continuationSeparator/>
      </w:r>
    </w:p>
  </w:footnote>
  <w:footnote w:id="1">
    <w:p w14:paraId="63D1B1B9" w14:textId="77777777" w:rsidR="000B1725" w:rsidRPr="00AF4F49" w:rsidRDefault="000B1725" w:rsidP="00AF4F49">
      <w:pPr>
        <w:pStyle w:val="FootnoteText"/>
        <w:jc w:val="both"/>
        <w:rPr>
          <w:rFonts w:ascii="Times New Roman" w:hAnsi="Times New Roman" w:cs="Times New Roman"/>
        </w:rPr>
      </w:pPr>
      <w:r>
        <w:rPr>
          <w:rStyle w:val="FootnoteReference"/>
        </w:rPr>
        <w:footnoteRef/>
      </w:r>
      <w:r>
        <w:t xml:space="preserve"> </w:t>
      </w:r>
      <w:r w:rsidRPr="00AF4F49">
        <w:rPr>
          <w:rFonts w:ascii="Times New Roman" w:hAnsi="Times New Roman" w:cs="Times New Roman"/>
        </w:rPr>
        <w:t>Personas paļāvība uz iestādes izteikumu, rīcību vai apsolījumu ir šīs personas subjektīvā attieksme, kuru veido pamatota cerība vai pārliecība par iestādes attieksmi, konkrētās darbības izpildi vai notikuma iestāšanos nākotnē. Tādēļ katrā atsevišķā gadījumā jāpārbauda šīs subjektīvās attieksmes esamība vai neesamība konkrēto lietas apstākļu ietvaros. Lai noskaidrotu, vai tiesiskā paļāvība ir vai nav, jāatbild uz trīs jautājumiem: 1) vai bija kaut kas, uz ko varēja paļauties (skaidrs iestādes izteikums), 2) vai attiecīgā persona tiešām uz to paļāvās, 3) vai attiecīgā personas paļāvība ir aizsardzības vērta.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19978BD" w14:textId="77777777" w:rsidR="000B1725" w:rsidRPr="00C25B49" w:rsidRDefault="000B17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A58"/>
    <w:multiLevelType w:val="multilevel"/>
    <w:tmpl w:val="B3E27EBE"/>
    <w:lvl w:ilvl="0">
      <w:start w:val="1"/>
      <w:numFmt w:val="decimal"/>
      <w:suff w:val="space"/>
      <w:lvlText w:val="%1."/>
      <w:lvlJc w:val="left"/>
      <w:pPr>
        <w:ind w:left="57" w:firstLine="652"/>
      </w:pPr>
      <w:rPr>
        <w:rFonts w:hint="default"/>
      </w:rPr>
    </w:lvl>
    <w:lvl w:ilvl="1">
      <w:start w:val="1"/>
      <w:numFmt w:val="decimal"/>
      <w:lvlText w:val="%1.%2."/>
      <w:lvlJc w:val="left"/>
      <w:pPr>
        <w:tabs>
          <w:tab w:val="num" w:pos="113"/>
        </w:tabs>
        <w:ind w:left="57" w:firstLine="652"/>
      </w:pPr>
      <w:rPr>
        <w:rFonts w:hint="default"/>
      </w:rPr>
    </w:lvl>
    <w:lvl w:ilvl="2">
      <w:start w:val="1"/>
      <w:numFmt w:val="decimal"/>
      <w:lvlText w:val="%1.%2.%3."/>
      <w:lvlJc w:val="left"/>
      <w:pPr>
        <w:tabs>
          <w:tab w:val="num" w:pos="113"/>
        </w:tabs>
        <w:ind w:left="57" w:firstLine="652"/>
      </w:pPr>
      <w:rPr>
        <w:rFonts w:hint="default"/>
      </w:rPr>
    </w:lvl>
    <w:lvl w:ilvl="3">
      <w:start w:val="1"/>
      <w:numFmt w:val="decimal"/>
      <w:lvlText w:val="%1.%2.%3.%4."/>
      <w:lvlJc w:val="left"/>
      <w:pPr>
        <w:tabs>
          <w:tab w:val="num" w:pos="113"/>
        </w:tabs>
        <w:ind w:left="57" w:firstLine="652"/>
      </w:pPr>
      <w:rPr>
        <w:rFonts w:hint="default"/>
      </w:rPr>
    </w:lvl>
    <w:lvl w:ilvl="4">
      <w:start w:val="1"/>
      <w:numFmt w:val="decimal"/>
      <w:lvlText w:val="%1.%2.%3.%4.%5."/>
      <w:lvlJc w:val="left"/>
      <w:pPr>
        <w:tabs>
          <w:tab w:val="num" w:pos="113"/>
        </w:tabs>
        <w:ind w:left="57" w:firstLine="652"/>
      </w:pPr>
      <w:rPr>
        <w:rFonts w:hint="default"/>
      </w:rPr>
    </w:lvl>
    <w:lvl w:ilvl="5">
      <w:start w:val="1"/>
      <w:numFmt w:val="decimal"/>
      <w:lvlText w:val="%1.%2.%3.%4.%5.%6."/>
      <w:lvlJc w:val="left"/>
      <w:pPr>
        <w:tabs>
          <w:tab w:val="num" w:pos="113"/>
        </w:tabs>
        <w:ind w:left="57" w:firstLine="652"/>
      </w:pPr>
      <w:rPr>
        <w:rFonts w:hint="default"/>
      </w:rPr>
    </w:lvl>
    <w:lvl w:ilvl="6">
      <w:start w:val="1"/>
      <w:numFmt w:val="decimal"/>
      <w:lvlText w:val="%1.%2.%3.%4.%5.%6.%7."/>
      <w:lvlJc w:val="left"/>
      <w:pPr>
        <w:tabs>
          <w:tab w:val="num" w:pos="113"/>
        </w:tabs>
        <w:ind w:left="57" w:firstLine="652"/>
      </w:pPr>
      <w:rPr>
        <w:rFonts w:hint="default"/>
      </w:rPr>
    </w:lvl>
    <w:lvl w:ilvl="7">
      <w:start w:val="1"/>
      <w:numFmt w:val="decimal"/>
      <w:lvlText w:val="%1.%2.%3.%4.%5.%6.%7.%8."/>
      <w:lvlJc w:val="left"/>
      <w:pPr>
        <w:tabs>
          <w:tab w:val="num" w:pos="113"/>
        </w:tabs>
        <w:ind w:left="57" w:firstLine="652"/>
      </w:pPr>
      <w:rPr>
        <w:rFonts w:hint="default"/>
      </w:rPr>
    </w:lvl>
    <w:lvl w:ilvl="8">
      <w:start w:val="1"/>
      <w:numFmt w:val="decimal"/>
      <w:lvlText w:val="%1.%2.%3.%4.%5.%6.%7.%8.%9."/>
      <w:lvlJc w:val="left"/>
      <w:pPr>
        <w:tabs>
          <w:tab w:val="num" w:pos="113"/>
        </w:tabs>
        <w:ind w:left="57" w:firstLine="652"/>
      </w:pPr>
      <w:rPr>
        <w:rFonts w:hint="default"/>
      </w:rPr>
    </w:lvl>
  </w:abstractNum>
  <w:abstractNum w:abstractNumId="1" w15:restartNumberingAfterBreak="0">
    <w:nsid w:val="28950FCE"/>
    <w:multiLevelType w:val="hybridMultilevel"/>
    <w:tmpl w:val="7D4654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63"/>
    <w:rsid w:val="00030A5F"/>
    <w:rsid w:val="00030A9E"/>
    <w:rsid w:val="000A0557"/>
    <w:rsid w:val="000A0D5D"/>
    <w:rsid w:val="000B1725"/>
    <w:rsid w:val="000B4B7A"/>
    <w:rsid w:val="000C59A9"/>
    <w:rsid w:val="001341EB"/>
    <w:rsid w:val="00176D47"/>
    <w:rsid w:val="001B5BB5"/>
    <w:rsid w:val="001D1BAE"/>
    <w:rsid w:val="001D60C5"/>
    <w:rsid w:val="00206229"/>
    <w:rsid w:val="00207DA5"/>
    <w:rsid w:val="00234A0D"/>
    <w:rsid w:val="00284E3F"/>
    <w:rsid w:val="002B1F8C"/>
    <w:rsid w:val="002F3E28"/>
    <w:rsid w:val="00307DFD"/>
    <w:rsid w:val="003109A7"/>
    <w:rsid w:val="00320863"/>
    <w:rsid w:val="003424E3"/>
    <w:rsid w:val="00342C90"/>
    <w:rsid w:val="003C28CC"/>
    <w:rsid w:val="003C3874"/>
    <w:rsid w:val="00406697"/>
    <w:rsid w:val="004313E3"/>
    <w:rsid w:val="0045243A"/>
    <w:rsid w:val="00477BFE"/>
    <w:rsid w:val="00480645"/>
    <w:rsid w:val="00491778"/>
    <w:rsid w:val="004A052C"/>
    <w:rsid w:val="004A7992"/>
    <w:rsid w:val="004B546F"/>
    <w:rsid w:val="004D21DF"/>
    <w:rsid w:val="004E363F"/>
    <w:rsid w:val="004F1A21"/>
    <w:rsid w:val="00512261"/>
    <w:rsid w:val="005201A3"/>
    <w:rsid w:val="00522871"/>
    <w:rsid w:val="0055427C"/>
    <w:rsid w:val="005651D0"/>
    <w:rsid w:val="00582699"/>
    <w:rsid w:val="005B7F12"/>
    <w:rsid w:val="005D4B58"/>
    <w:rsid w:val="005E1A5F"/>
    <w:rsid w:val="00616AA6"/>
    <w:rsid w:val="006242C5"/>
    <w:rsid w:val="00631485"/>
    <w:rsid w:val="00640B9F"/>
    <w:rsid w:val="00650A32"/>
    <w:rsid w:val="00662E85"/>
    <w:rsid w:val="00682A32"/>
    <w:rsid w:val="00695E25"/>
    <w:rsid w:val="006B4053"/>
    <w:rsid w:val="006B77B0"/>
    <w:rsid w:val="006D4B40"/>
    <w:rsid w:val="006F0075"/>
    <w:rsid w:val="006F0484"/>
    <w:rsid w:val="00715660"/>
    <w:rsid w:val="00724EA8"/>
    <w:rsid w:val="00733210"/>
    <w:rsid w:val="007575B0"/>
    <w:rsid w:val="007A1B6B"/>
    <w:rsid w:val="007A531D"/>
    <w:rsid w:val="008065FB"/>
    <w:rsid w:val="00816EBD"/>
    <w:rsid w:val="00835B59"/>
    <w:rsid w:val="008530F6"/>
    <w:rsid w:val="008661CC"/>
    <w:rsid w:val="00871C80"/>
    <w:rsid w:val="00877303"/>
    <w:rsid w:val="00877EE2"/>
    <w:rsid w:val="00891377"/>
    <w:rsid w:val="00891E5B"/>
    <w:rsid w:val="008A21C9"/>
    <w:rsid w:val="008A2931"/>
    <w:rsid w:val="009017BF"/>
    <w:rsid w:val="00903AA0"/>
    <w:rsid w:val="0095395C"/>
    <w:rsid w:val="00980083"/>
    <w:rsid w:val="0099567B"/>
    <w:rsid w:val="009B25E8"/>
    <w:rsid w:val="009B5338"/>
    <w:rsid w:val="009C3724"/>
    <w:rsid w:val="009E6141"/>
    <w:rsid w:val="00A00563"/>
    <w:rsid w:val="00A16BD0"/>
    <w:rsid w:val="00A36C43"/>
    <w:rsid w:val="00A42F95"/>
    <w:rsid w:val="00A51831"/>
    <w:rsid w:val="00A57F2F"/>
    <w:rsid w:val="00A77933"/>
    <w:rsid w:val="00A93199"/>
    <w:rsid w:val="00AA383E"/>
    <w:rsid w:val="00AB1E10"/>
    <w:rsid w:val="00AD6486"/>
    <w:rsid w:val="00AF4F49"/>
    <w:rsid w:val="00B23BCD"/>
    <w:rsid w:val="00B26F72"/>
    <w:rsid w:val="00B30F86"/>
    <w:rsid w:val="00B643C6"/>
    <w:rsid w:val="00B9764A"/>
    <w:rsid w:val="00BA0692"/>
    <w:rsid w:val="00BA08F5"/>
    <w:rsid w:val="00BC5217"/>
    <w:rsid w:val="00BF571A"/>
    <w:rsid w:val="00C11557"/>
    <w:rsid w:val="00C4700D"/>
    <w:rsid w:val="00CA3D7C"/>
    <w:rsid w:val="00CA542A"/>
    <w:rsid w:val="00CA5ADD"/>
    <w:rsid w:val="00CB598B"/>
    <w:rsid w:val="00CD1B49"/>
    <w:rsid w:val="00D05E68"/>
    <w:rsid w:val="00D118D8"/>
    <w:rsid w:val="00D32D41"/>
    <w:rsid w:val="00D37FF2"/>
    <w:rsid w:val="00D66CD7"/>
    <w:rsid w:val="00D67A31"/>
    <w:rsid w:val="00D7628A"/>
    <w:rsid w:val="00DA6B65"/>
    <w:rsid w:val="00DB2C23"/>
    <w:rsid w:val="00DC27A7"/>
    <w:rsid w:val="00DD3336"/>
    <w:rsid w:val="00DD49D7"/>
    <w:rsid w:val="00DF2164"/>
    <w:rsid w:val="00E0316C"/>
    <w:rsid w:val="00E12208"/>
    <w:rsid w:val="00EA67FC"/>
    <w:rsid w:val="00EE2C90"/>
    <w:rsid w:val="00EE39B1"/>
    <w:rsid w:val="00EF4272"/>
    <w:rsid w:val="00F017AC"/>
    <w:rsid w:val="00F04552"/>
    <w:rsid w:val="00F120A7"/>
    <w:rsid w:val="00F157A3"/>
    <w:rsid w:val="00F16561"/>
    <w:rsid w:val="00F24B74"/>
    <w:rsid w:val="00F250CF"/>
    <w:rsid w:val="00F251D6"/>
    <w:rsid w:val="00F62251"/>
    <w:rsid w:val="00F8173E"/>
    <w:rsid w:val="00F91638"/>
    <w:rsid w:val="00F9458C"/>
    <w:rsid w:val="00FC14EE"/>
    <w:rsid w:val="00FC5486"/>
    <w:rsid w:val="00FD2054"/>
    <w:rsid w:val="00FF07B5"/>
    <w:rsid w:val="00FF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E4D8"/>
  <w15:docId w15:val="{571F3506-8B51-467E-8B7F-6D6530B4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63"/>
    <w:rPr>
      <w:color w:val="0000FF"/>
      <w:u w:val="single"/>
    </w:rPr>
  </w:style>
  <w:style w:type="paragraph" w:styleId="Header">
    <w:name w:val="header"/>
    <w:basedOn w:val="Normal"/>
    <w:link w:val="HeaderChar"/>
    <w:uiPriority w:val="99"/>
    <w:unhideWhenUsed/>
    <w:rsid w:val="00A005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0563"/>
  </w:style>
  <w:style w:type="paragraph" w:styleId="Footer">
    <w:name w:val="footer"/>
    <w:basedOn w:val="Normal"/>
    <w:link w:val="FooterChar"/>
    <w:uiPriority w:val="99"/>
    <w:unhideWhenUsed/>
    <w:rsid w:val="00A005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0563"/>
  </w:style>
  <w:style w:type="paragraph" w:customStyle="1" w:styleId="tv213">
    <w:name w:val="tv213"/>
    <w:basedOn w:val="Normal"/>
    <w:rsid w:val="00F945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B5BB5"/>
    <w:rPr>
      <w:sz w:val="16"/>
      <w:szCs w:val="16"/>
    </w:rPr>
  </w:style>
  <w:style w:type="paragraph" w:styleId="CommentText">
    <w:name w:val="annotation text"/>
    <w:basedOn w:val="Normal"/>
    <w:link w:val="CommentTextChar"/>
    <w:uiPriority w:val="99"/>
    <w:semiHidden/>
    <w:unhideWhenUsed/>
    <w:rsid w:val="001B5BB5"/>
    <w:pPr>
      <w:spacing w:line="240" w:lineRule="auto"/>
    </w:pPr>
    <w:rPr>
      <w:sz w:val="20"/>
      <w:szCs w:val="20"/>
    </w:rPr>
  </w:style>
  <w:style w:type="character" w:customStyle="1" w:styleId="CommentTextChar">
    <w:name w:val="Comment Text Char"/>
    <w:basedOn w:val="DefaultParagraphFont"/>
    <w:link w:val="CommentText"/>
    <w:uiPriority w:val="99"/>
    <w:semiHidden/>
    <w:rsid w:val="001B5BB5"/>
    <w:rPr>
      <w:sz w:val="20"/>
      <w:szCs w:val="20"/>
    </w:rPr>
  </w:style>
  <w:style w:type="paragraph" w:styleId="CommentSubject">
    <w:name w:val="annotation subject"/>
    <w:basedOn w:val="CommentText"/>
    <w:next w:val="CommentText"/>
    <w:link w:val="CommentSubjectChar"/>
    <w:uiPriority w:val="99"/>
    <w:semiHidden/>
    <w:unhideWhenUsed/>
    <w:rsid w:val="001B5BB5"/>
    <w:rPr>
      <w:b/>
      <w:bCs/>
    </w:rPr>
  </w:style>
  <w:style w:type="character" w:customStyle="1" w:styleId="CommentSubjectChar">
    <w:name w:val="Comment Subject Char"/>
    <w:basedOn w:val="CommentTextChar"/>
    <w:link w:val="CommentSubject"/>
    <w:uiPriority w:val="99"/>
    <w:semiHidden/>
    <w:rsid w:val="001B5BB5"/>
    <w:rPr>
      <w:b/>
      <w:bCs/>
      <w:sz w:val="20"/>
      <w:szCs w:val="20"/>
    </w:rPr>
  </w:style>
  <w:style w:type="paragraph" w:styleId="BalloonText">
    <w:name w:val="Balloon Text"/>
    <w:basedOn w:val="Normal"/>
    <w:link w:val="BalloonTextChar"/>
    <w:uiPriority w:val="99"/>
    <w:semiHidden/>
    <w:unhideWhenUsed/>
    <w:rsid w:val="001B5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B5"/>
    <w:rPr>
      <w:rFonts w:ascii="Segoe UI" w:hAnsi="Segoe UI" w:cs="Segoe UI"/>
      <w:sz w:val="18"/>
      <w:szCs w:val="18"/>
    </w:rPr>
  </w:style>
  <w:style w:type="paragraph" w:styleId="FootnoteText">
    <w:name w:val="footnote text"/>
    <w:basedOn w:val="Normal"/>
    <w:link w:val="FootnoteTextChar"/>
    <w:uiPriority w:val="99"/>
    <w:semiHidden/>
    <w:unhideWhenUsed/>
    <w:rsid w:val="00582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99"/>
    <w:rPr>
      <w:sz w:val="20"/>
      <w:szCs w:val="20"/>
    </w:rPr>
  </w:style>
  <w:style w:type="character" w:styleId="FootnoteReference">
    <w:name w:val="footnote reference"/>
    <w:basedOn w:val="DefaultParagraphFont"/>
    <w:uiPriority w:val="99"/>
    <w:semiHidden/>
    <w:unhideWhenUsed/>
    <w:rsid w:val="00582699"/>
    <w:rPr>
      <w:vertAlign w:val="superscript"/>
    </w:rPr>
  </w:style>
  <w:style w:type="paragraph" w:styleId="ListParagraph">
    <w:name w:val="List Paragraph"/>
    <w:basedOn w:val="Normal"/>
    <w:uiPriority w:val="34"/>
    <w:qFormat/>
    <w:rsid w:val="00AF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1006">
      <w:bodyDiv w:val="1"/>
      <w:marLeft w:val="0"/>
      <w:marRight w:val="0"/>
      <w:marTop w:val="0"/>
      <w:marBottom w:val="0"/>
      <w:divBdr>
        <w:top w:val="none" w:sz="0" w:space="0" w:color="auto"/>
        <w:left w:val="none" w:sz="0" w:space="0" w:color="auto"/>
        <w:bottom w:val="none" w:sz="0" w:space="0" w:color="auto"/>
        <w:right w:val="none" w:sz="0" w:space="0" w:color="auto"/>
      </w:divBdr>
    </w:div>
    <w:div w:id="316544354">
      <w:bodyDiv w:val="1"/>
      <w:marLeft w:val="0"/>
      <w:marRight w:val="0"/>
      <w:marTop w:val="0"/>
      <w:marBottom w:val="0"/>
      <w:divBdr>
        <w:top w:val="none" w:sz="0" w:space="0" w:color="auto"/>
        <w:left w:val="none" w:sz="0" w:space="0" w:color="auto"/>
        <w:bottom w:val="none" w:sz="0" w:space="0" w:color="auto"/>
        <w:right w:val="none" w:sz="0" w:space="0" w:color="auto"/>
      </w:divBdr>
    </w:div>
    <w:div w:id="330792568">
      <w:bodyDiv w:val="1"/>
      <w:marLeft w:val="0"/>
      <w:marRight w:val="0"/>
      <w:marTop w:val="0"/>
      <w:marBottom w:val="0"/>
      <w:divBdr>
        <w:top w:val="none" w:sz="0" w:space="0" w:color="auto"/>
        <w:left w:val="none" w:sz="0" w:space="0" w:color="auto"/>
        <w:bottom w:val="none" w:sz="0" w:space="0" w:color="auto"/>
        <w:right w:val="none" w:sz="0" w:space="0" w:color="auto"/>
      </w:divBdr>
    </w:div>
    <w:div w:id="934095056">
      <w:bodyDiv w:val="1"/>
      <w:marLeft w:val="0"/>
      <w:marRight w:val="0"/>
      <w:marTop w:val="0"/>
      <w:marBottom w:val="0"/>
      <w:divBdr>
        <w:top w:val="none" w:sz="0" w:space="0" w:color="auto"/>
        <w:left w:val="none" w:sz="0" w:space="0" w:color="auto"/>
        <w:bottom w:val="none" w:sz="0" w:space="0" w:color="auto"/>
        <w:right w:val="none" w:sz="0" w:space="0" w:color="auto"/>
      </w:divBdr>
      <w:divsChild>
        <w:div w:id="582908361">
          <w:marLeft w:val="0"/>
          <w:marRight w:val="0"/>
          <w:marTop w:val="0"/>
          <w:marBottom w:val="0"/>
          <w:divBdr>
            <w:top w:val="none" w:sz="0" w:space="0" w:color="auto"/>
            <w:left w:val="none" w:sz="0" w:space="0" w:color="auto"/>
            <w:bottom w:val="none" w:sz="0" w:space="0" w:color="auto"/>
            <w:right w:val="none" w:sz="0" w:space="0" w:color="auto"/>
          </w:divBdr>
        </w:div>
        <w:div w:id="952400202">
          <w:marLeft w:val="0"/>
          <w:marRight w:val="0"/>
          <w:marTop w:val="0"/>
          <w:marBottom w:val="0"/>
          <w:divBdr>
            <w:top w:val="none" w:sz="0" w:space="0" w:color="auto"/>
            <w:left w:val="none" w:sz="0" w:space="0" w:color="auto"/>
            <w:bottom w:val="none" w:sz="0" w:space="0" w:color="auto"/>
            <w:right w:val="none" w:sz="0" w:space="0" w:color="auto"/>
          </w:divBdr>
        </w:div>
      </w:divsChild>
    </w:div>
    <w:div w:id="1102651017">
      <w:bodyDiv w:val="1"/>
      <w:marLeft w:val="0"/>
      <w:marRight w:val="0"/>
      <w:marTop w:val="0"/>
      <w:marBottom w:val="0"/>
      <w:divBdr>
        <w:top w:val="none" w:sz="0" w:space="0" w:color="auto"/>
        <w:left w:val="none" w:sz="0" w:space="0" w:color="auto"/>
        <w:bottom w:val="none" w:sz="0" w:space="0" w:color="auto"/>
        <w:right w:val="none" w:sz="0" w:space="0" w:color="auto"/>
      </w:divBdr>
    </w:div>
    <w:div w:id="1858732738">
      <w:bodyDiv w:val="1"/>
      <w:marLeft w:val="0"/>
      <w:marRight w:val="0"/>
      <w:marTop w:val="0"/>
      <w:marBottom w:val="0"/>
      <w:divBdr>
        <w:top w:val="none" w:sz="0" w:space="0" w:color="auto"/>
        <w:left w:val="none" w:sz="0" w:space="0" w:color="auto"/>
        <w:bottom w:val="none" w:sz="0" w:space="0" w:color="auto"/>
        <w:right w:val="none" w:sz="0" w:space="0" w:color="auto"/>
      </w:divBdr>
    </w:div>
    <w:div w:id="20449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D861-118D-42CA-AA80-8227FC20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15328</Words>
  <Characters>8738</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Irena Salmane</dc:creator>
  <dc:description>Irena.Salmane@lm.gov.lv, tel.67021556</dc:description>
  <cp:lastModifiedBy>Laimdota Adlere</cp:lastModifiedBy>
  <cp:revision>3</cp:revision>
  <cp:lastPrinted>2019-09-24T13:15:00Z</cp:lastPrinted>
  <dcterms:created xsi:type="dcterms:W3CDTF">2019-09-25T13:37:00Z</dcterms:created>
  <dcterms:modified xsi:type="dcterms:W3CDTF">2019-09-25T13:37:00Z</dcterms:modified>
</cp:coreProperties>
</file>